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237C" w:rsidRDefault="001E642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Анкета</w:t>
      </w:r>
    </w:p>
    <w:p w:rsidR="00C8237C" w:rsidRDefault="001E642B">
      <w:pPr>
        <w:ind w:right="14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участника публичных консультаций, проводимых </w:t>
      </w:r>
      <w:r>
        <w:rPr>
          <w:b/>
          <w:bCs/>
          <w:sz w:val="28"/>
          <w:szCs w:val="28"/>
        </w:rPr>
        <w:t>посредством сбора замечаний и предложений организаций и граждан в рамках анализа проекта нормативного правового акта на предмет его влияния на конкуренцию</w:t>
      </w:r>
    </w:p>
    <w:p w:rsidR="00C8237C" w:rsidRDefault="00C8237C">
      <w:pPr>
        <w:jc w:val="center"/>
        <w:rPr>
          <w:sz w:val="16"/>
          <w:szCs w:val="16"/>
          <w:highlight w:val="yellow"/>
        </w:rPr>
      </w:pPr>
    </w:p>
    <w:p w:rsidR="00C8237C" w:rsidRDefault="001E642B">
      <w:pPr>
        <w:pStyle w:val="af3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Общие сведения об участнике публичных консультаций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2"/>
        <w:gridCol w:w="5501"/>
      </w:tblGrid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деятельности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хозяйствующего субъекта (организации)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ФИО участника публичных консультаций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Контактный телефон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  <w:tr w:rsidR="00C8237C">
        <w:tc>
          <w:tcPr>
            <w:tcW w:w="4672" w:type="dxa"/>
            <w:shd w:val="clear" w:color="auto" w:fill="auto"/>
          </w:tcPr>
          <w:p w:rsidR="00C8237C" w:rsidRDefault="001E642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501" w:type="dxa"/>
            <w:shd w:val="clear" w:color="auto" w:fill="auto"/>
          </w:tcPr>
          <w:p w:rsidR="00C8237C" w:rsidRDefault="00C8237C">
            <w:pPr>
              <w:jc w:val="center"/>
              <w:rPr>
                <w:sz w:val="24"/>
                <w:szCs w:val="24"/>
              </w:rPr>
            </w:pPr>
          </w:p>
        </w:tc>
      </w:tr>
    </w:tbl>
    <w:p w:rsidR="00C8237C" w:rsidRDefault="001E642B">
      <w:pPr>
        <w:rPr>
          <w:sz w:val="16"/>
          <w:szCs w:val="16"/>
          <w:highlight w:val="yellow"/>
        </w:rPr>
      </w:pPr>
      <w:r>
        <w:rPr>
          <w:sz w:val="28"/>
          <w:szCs w:val="28"/>
          <w:highlight w:val="yellow"/>
        </w:rPr>
        <w:t xml:space="preserve"> </w:t>
      </w:r>
    </w:p>
    <w:p w:rsidR="00C8237C" w:rsidRDefault="001E642B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2. Общие сведения о проекте нормативного правового акта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173"/>
      </w:tblGrid>
      <w:tr w:rsidR="00C8237C">
        <w:tc>
          <w:tcPr>
            <w:tcW w:w="10173" w:type="dxa"/>
            <w:shd w:val="clear" w:color="auto" w:fill="auto"/>
          </w:tcPr>
          <w:p w:rsidR="0077262D" w:rsidRDefault="001E642B" w:rsidP="005C7BA6">
            <w:pPr>
              <w:jc w:val="center"/>
              <w:rPr>
                <w:b/>
                <w:sz w:val="28"/>
                <w:szCs w:val="28"/>
              </w:rPr>
            </w:pPr>
            <w:r w:rsidRPr="00406F18">
              <w:rPr>
                <w:b/>
                <w:sz w:val="28"/>
                <w:szCs w:val="28"/>
              </w:rPr>
              <w:t xml:space="preserve">Проект постановления </w:t>
            </w:r>
            <w:r w:rsidR="00B1409A" w:rsidRPr="0077262D">
              <w:rPr>
                <w:b/>
                <w:sz w:val="28"/>
                <w:szCs w:val="28"/>
              </w:rPr>
              <w:t>«</w:t>
            </w:r>
            <w:r w:rsidR="0077262D" w:rsidRPr="0077262D">
              <w:rPr>
                <w:b/>
                <w:sz w:val="28"/>
                <w:szCs w:val="28"/>
              </w:rPr>
              <w:t>О создании и содержании в целях гражданской обороны запасов материально-технических, продовольственных, медицинских и иных средств на территории</w:t>
            </w:r>
          </w:p>
          <w:p w:rsidR="005D5726" w:rsidRPr="0077262D" w:rsidRDefault="0077262D" w:rsidP="005C7BA6">
            <w:pPr>
              <w:jc w:val="center"/>
              <w:rPr>
                <w:sz w:val="28"/>
                <w:szCs w:val="28"/>
              </w:rPr>
            </w:pPr>
            <w:r w:rsidRPr="0077262D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7262D">
              <w:rPr>
                <w:b/>
                <w:sz w:val="28"/>
                <w:szCs w:val="28"/>
              </w:rPr>
              <w:t>Грайворонского</w:t>
            </w:r>
            <w:proofErr w:type="spellEnd"/>
            <w:r w:rsidRPr="0077262D">
              <w:rPr>
                <w:b/>
                <w:sz w:val="28"/>
                <w:szCs w:val="28"/>
              </w:rPr>
              <w:t xml:space="preserve"> городского округа</w:t>
            </w:r>
            <w:r w:rsidR="00B1409A" w:rsidRPr="0077262D">
              <w:rPr>
                <w:b/>
                <w:sz w:val="28"/>
                <w:szCs w:val="28"/>
              </w:rPr>
              <w:t>»</w:t>
            </w:r>
            <w:r w:rsidR="00B1409A" w:rsidRPr="0077262D">
              <w:rPr>
                <w:sz w:val="28"/>
                <w:szCs w:val="28"/>
              </w:rPr>
              <w:t xml:space="preserve"> </w:t>
            </w:r>
          </w:p>
          <w:p w:rsidR="00C8237C" w:rsidRPr="005D5726" w:rsidRDefault="001E642B" w:rsidP="005D5726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sz w:val="24"/>
                <w:szCs w:val="24"/>
              </w:rPr>
              <w:t>_______________________________________________________________________</w:t>
            </w:r>
          </w:p>
          <w:p w:rsidR="00C8237C" w:rsidRDefault="001E642B">
            <w:pPr>
              <w:jc w:val="center"/>
              <w:rPr>
                <w:i/>
                <w:color w:val="000000"/>
                <w:sz w:val="18"/>
                <w:szCs w:val="18"/>
              </w:rPr>
            </w:pPr>
            <w:r>
              <w:rPr>
                <w:i/>
                <w:color w:val="000000" w:themeColor="text1"/>
                <w:sz w:val="18"/>
                <w:szCs w:val="18"/>
              </w:rPr>
              <w:t xml:space="preserve">(наименование проекта нормативного правового акта </w:t>
            </w:r>
            <w:r>
              <w:rPr>
                <w:i/>
                <w:sz w:val="18"/>
                <w:szCs w:val="18"/>
              </w:rPr>
              <w:t xml:space="preserve">администрации </w:t>
            </w:r>
            <w:proofErr w:type="spellStart"/>
            <w:r>
              <w:rPr>
                <w:i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sz w:val="18"/>
                <w:szCs w:val="18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18"/>
                <w:szCs w:val="18"/>
              </w:rPr>
              <w:t xml:space="preserve">  заполняет структурное подразделение администрации </w:t>
            </w:r>
            <w:proofErr w:type="spellStart"/>
            <w:r>
              <w:rPr>
                <w:i/>
                <w:color w:val="000000" w:themeColor="text1"/>
                <w:sz w:val="18"/>
                <w:szCs w:val="18"/>
              </w:rPr>
              <w:t>Грайворонского</w:t>
            </w:r>
            <w:proofErr w:type="spellEnd"/>
            <w:r>
              <w:rPr>
                <w:i/>
                <w:color w:val="000000" w:themeColor="text1"/>
                <w:sz w:val="18"/>
                <w:szCs w:val="18"/>
              </w:rPr>
              <w:t xml:space="preserve"> городского округа до размещения формы на официальном сайте)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1. Могут ли положения проекта нормативного правового акта оказать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2. Присутствуют ли в проекте нормативного правового акта положения, которые могут оказать негативное влияние на конкуренцию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Какие положения проекта нормативного правового акта могут привести к недопущению, ограничению или устранению конкуренции на рынках товаров, работ, услуг </w:t>
            </w:r>
            <w:proofErr w:type="spellStart"/>
            <w:r>
              <w:rPr>
                <w:color w:val="000000"/>
                <w:sz w:val="24"/>
                <w:szCs w:val="24"/>
                <w:lang w:eastAsia="en-US"/>
              </w:rPr>
              <w:t>Грайворонского</w:t>
            </w:r>
            <w:proofErr w:type="spellEnd"/>
            <w:r>
              <w:rPr>
                <w:color w:val="000000"/>
                <w:sz w:val="24"/>
                <w:szCs w:val="24"/>
                <w:lang w:eastAsia="en-US"/>
              </w:rPr>
              <w:t xml:space="preserve"> городского округа? </w:t>
            </w:r>
            <w:r>
              <w:rPr>
                <w:sz w:val="24"/>
                <w:szCs w:val="24"/>
              </w:rPr>
              <w:t xml:space="preserve">Укажите номер подпункта, пункта, части, статьи проекта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 и их содержание.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На каких рынках товаров, работ, услуг может ухудшиться состояние конкурентной среды в результате принятия </w:t>
            </w:r>
            <w:r>
              <w:rPr>
                <w:color w:val="000000"/>
                <w:sz w:val="24"/>
                <w:szCs w:val="24"/>
                <w:lang w:eastAsia="en-US"/>
              </w:rPr>
              <w:t>нормативного правового акта?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Какие положения антимонопольного законодательства могут быть нарушены?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Какие возможны негативные последствия для конкуренции в случае принятия нормативного правового акта в данной редакции?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tabs>
                <w:tab w:val="left" w:pos="29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7. Ваши замечания и предложения по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проекту нормативного правового акта </w:t>
            </w:r>
            <w:r>
              <w:rPr>
                <w:sz w:val="24"/>
                <w:szCs w:val="24"/>
              </w:rPr>
              <w:t>в целях учета требований антимонопольного законодательства</w:t>
            </w:r>
            <w:r>
              <w:rPr>
                <w:color w:val="000000"/>
                <w:sz w:val="24"/>
                <w:szCs w:val="24"/>
                <w:lang w:eastAsia="en-US"/>
              </w:rPr>
              <w:t>:</w:t>
            </w: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C8237C">
            <w:pPr>
              <w:tabs>
                <w:tab w:val="left" w:pos="2940"/>
              </w:tabs>
              <w:jc w:val="both"/>
              <w:rPr>
                <w:sz w:val="24"/>
                <w:szCs w:val="24"/>
                <w:highlight w:val="yellow"/>
              </w:rPr>
            </w:pPr>
          </w:p>
        </w:tc>
      </w:tr>
      <w:tr w:rsidR="00C8237C">
        <w:tc>
          <w:tcPr>
            <w:tcW w:w="10173" w:type="dxa"/>
            <w:shd w:val="clear" w:color="auto" w:fill="auto"/>
          </w:tcPr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улица Комсомольская, 21</w:t>
            </w:r>
            <w:r>
              <w:rPr>
                <w:sz w:val="24"/>
                <w:szCs w:val="24"/>
                <w:lang w:val="en-US"/>
              </w:rPr>
              <w:t> </w:t>
            </w:r>
            <w:r>
              <w:rPr>
                <w:sz w:val="24"/>
                <w:szCs w:val="24"/>
              </w:rPr>
              <w:t xml:space="preserve">(212 кабинет), а также по адресу электронной почты: </w:t>
            </w:r>
            <w:proofErr w:type="spellStart"/>
            <w:r>
              <w:rPr>
                <w:sz w:val="24"/>
                <w:szCs w:val="24"/>
                <w:lang w:val="en-US"/>
              </w:rPr>
              <w:t>nesterova</w:t>
            </w:r>
            <w:proofErr w:type="spellEnd"/>
            <w:r>
              <w:rPr>
                <w:sz w:val="24"/>
                <w:szCs w:val="24"/>
              </w:rPr>
              <w:t>_</w:t>
            </w:r>
            <w:proofErr w:type="spellStart"/>
            <w:r>
              <w:rPr>
                <w:sz w:val="24"/>
                <w:szCs w:val="24"/>
                <w:lang w:val="en-US"/>
              </w:rPr>
              <w:t>n</w:t>
            </w:r>
            <w:r w:rsidR="00C23ADB">
              <w:rPr>
                <w:sz w:val="24"/>
                <w:szCs w:val="24"/>
                <w:lang w:val="en-US"/>
              </w:rPr>
              <w:t>g</w:t>
            </w:r>
            <w:proofErr w:type="spellEnd"/>
            <w:r>
              <w:rPr>
                <w:sz w:val="24"/>
                <w:szCs w:val="24"/>
              </w:rPr>
              <w:t>@</w:t>
            </w:r>
            <w:proofErr w:type="spellStart"/>
            <w:r>
              <w:rPr>
                <w:sz w:val="24"/>
                <w:szCs w:val="24"/>
                <w:lang w:val="en-US"/>
              </w:rPr>
              <w:t>gr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belregion</w:t>
            </w:r>
            <w:proofErr w:type="spellEnd"/>
            <w:r>
              <w:rPr>
                <w:sz w:val="24"/>
                <w:szCs w:val="24"/>
              </w:rPr>
              <w:t>.</w:t>
            </w:r>
            <w:proofErr w:type="spellStart"/>
            <w:r>
              <w:rPr>
                <w:sz w:val="24"/>
                <w:szCs w:val="24"/>
                <w:lang w:val="en-US"/>
              </w:rPr>
              <w:t>ru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C8237C" w:rsidRDefault="001E642B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с </w:t>
            </w:r>
            <w:r w:rsidR="0042330C">
              <w:rPr>
                <w:sz w:val="24"/>
                <w:szCs w:val="24"/>
              </w:rPr>
              <w:t>2</w:t>
            </w:r>
            <w:r w:rsidR="0077262D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 </w:t>
            </w:r>
            <w:r w:rsidR="008C3251">
              <w:rPr>
                <w:sz w:val="24"/>
                <w:szCs w:val="24"/>
              </w:rPr>
              <w:t>апреля</w:t>
            </w:r>
            <w:r>
              <w:rPr>
                <w:sz w:val="24"/>
                <w:szCs w:val="24"/>
              </w:rPr>
              <w:t xml:space="preserve"> 2023 года по </w:t>
            </w:r>
            <w:r w:rsidR="0042330C">
              <w:rPr>
                <w:sz w:val="24"/>
                <w:szCs w:val="24"/>
              </w:rPr>
              <w:t>1</w:t>
            </w:r>
            <w:r w:rsidR="0077262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</w:t>
            </w:r>
            <w:r w:rsidR="00B63DA4">
              <w:rPr>
                <w:sz w:val="24"/>
                <w:szCs w:val="24"/>
              </w:rPr>
              <w:t>мая</w:t>
            </w:r>
            <w:r>
              <w:rPr>
                <w:sz w:val="24"/>
                <w:szCs w:val="24"/>
              </w:rPr>
              <w:t xml:space="preserve"> 2023 года.</w:t>
            </w:r>
          </w:p>
          <w:p w:rsidR="00C8237C" w:rsidRDefault="00C8237C">
            <w:pPr>
              <w:tabs>
                <w:tab w:val="left" w:pos="2940"/>
              </w:tabs>
              <w:jc w:val="both"/>
              <w:rPr>
                <w:sz w:val="2"/>
                <w:szCs w:val="2"/>
              </w:rPr>
            </w:pPr>
          </w:p>
        </w:tc>
      </w:tr>
    </w:tbl>
    <w:p w:rsidR="00C8237C" w:rsidRDefault="00C8237C"/>
    <w:sectPr w:rsidR="00C8237C" w:rsidSect="00C8237C">
      <w:pgSz w:w="11906" w:h="16838"/>
      <w:pgMar w:top="284" w:right="849" w:bottom="284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71B" w:rsidRDefault="0098071B">
      <w:r>
        <w:separator/>
      </w:r>
    </w:p>
  </w:endnote>
  <w:endnote w:type="continuationSeparator" w:id="0">
    <w:p w:rsidR="0098071B" w:rsidRDefault="00980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71B" w:rsidRDefault="0098071B">
      <w:r>
        <w:separator/>
      </w:r>
    </w:p>
  </w:footnote>
  <w:footnote w:type="continuationSeparator" w:id="0">
    <w:p w:rsidR="0098071B" w:rsidRDefault="0098071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7F6D1E"/>
    <w:multiLevelType w:val="hybridMultilevel"/>
    <w:tmpl w:val="285E16FA"/>
    <w:lvl w:ilvl="0" w:tplc="F9F01D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978ECEB2">
      <w:start w:val="1"/>
      <w:numFmt w:val="lowerLetter"/>
      <w:lvlText w:val="%2."/>
      <w:lvlJc w:val="left"/>
      <w:pPr>
        <w:ind w:left="1800" w:hanging="360"/>
      </w:pPr>
    </w:lvl>
    <w:lvl w:ilvl="2" w:tplc="394A49E4">
      <w:start w:val="1"/>
      <w:numFmt w:val="lowerRoman"/>
      <w:lvlText w:val="%3."/>
      <w:lvlJc w:val="right"/>
      <w:pPr>
        <w:ind w:left="2520" w:hanging="180"/>
      </w:pPr>
    </w:lvl>
    <w:lvl w:ilvl="3" w:tplc="3DDED95A">
      <w:start w:val="1"/>
      <w:numFmt w:val="decimal"/>
      <w:lvlText w:val="%4."/>
      <w:lvlJc w:val="left"/>
      <w:pPr>
        <w:ind w:left="3240" w:hanging="360"/>
      </w:pPr>
    </w:lvl>
    <w:lvl w:ilvl="4" w:tplc="C94A9BAE">
      <w:start w:val="1"/>
      <w:numFmt w:val="lowerLetter"/>
      <w:lvlText w:val="%5."/>
      <w:lvlJc w:val="left"/>
      <w:pPr>
        <w:ind w:left="3960" w:hanging="360"/>
      </w:pPr>
    </w:lvl>
    <w:lvl w:ilvl="5" w:tplc="E028EF5E">
      <w:start w:val="1"/>
      <w:numFmt w:val="lowerRoman"/>
      <w:lvlText w:val="%6."/>
      <w:lvlJc w:val="right"/>
      <w:pPr>
        <w:ind w:left="4680" w:hanging="180"/>
      </w:pPr>
    </w:lvl>
    <w:lvl w:ilvl="6" w:tplc="8E024B9C">
      <w:start w:val="1"/>
      <w:numFmt w:val="decimal"/>
      <w:lvlText w:val="%7."/>
      <w:lvlJc w:val="left"/>
      <w:pPr>
        <w:ind w:left="5400" w:hanging="360"/>
      </w:pPr>
    </w:lvl>
    <w:lvl w:ilvl="7" w:tplc="1202361E">
      <w:start w:val="1"/>
      <w:numFmt w:val="lowerLetter"/>
      <w:lvlText w:val="%8."/>
      <w:lvlJc w:val="left"/>
      <w:pPr>
        <w:ind w:left="6120" w:hanging="360"/>
      </w:pPr>
    </w:lvl>
    <w:lvl w:ilvl="8" w:tplc="AA143256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8237C"/>
    <w:rsid w:val="00023CA6"/>
    <w:rsid w:val="00041CC2"/>
    <w:rsid w:val="0006493A"/>
    <w:rsid w:val="000E5948"/>
    <w:rsid w:val="000F02E1"/>
    <w:rsid w:val="00105D84"/>
    <w:rsid w:val="001C55C4"/>
    <w:rsid w:val="001E41DB"/>
    <w:rsid w:val="001E642B"/>
    <w:rsid w:val="001F59E6"/>
    <w:rsid w:val="002F3F5A"/>
    <w:rsid w:val="002F5B1B"/>
    <w:rsid w:val="003148E8"/>
    <w:rsid w:val="00322703"/>
    <w:rsid w:val="00341BCB"/>
    <w:rsid w:val="0035608A"/>
    <w:rsid w:val="0037272E"/>
    <w:rsid w:val="00383923"/>
    <w:rsid w:val="003B381B"/>
    <w:rsid w:val="00406F18"/>
    <w:rsid w:val="0042330C"/>
    <w:rsid w:val="004312D4"/>
    <w:rsid w:val="00440A11"/>
    <w:rsid w:val="00453B26"/>
    <w:rsid w:val="004E012C"/>
    <w:rsid w:val="004E02D7"/>
    <w:rsid w:val="004E36CD"/>
    <w:rsid w:val="00544629"/>
    <w:rsid w:val="00551B51"/>
    <w:rsid w:val="00551EE8"/>
    <w:rsid w:val="005C7BA6"/>
    <w:rsid w:val="005D5726"/>
    <w:rsid w:val="005D7A65"/>
    <w:rsid w:val="005E493D"/>
    <w:rsid w:val="006005A7"/>
    <w:rsid w:val="00640B59"/>
    <w:rsid w:val="0064418C"/>
    <w:rsid w:val="006623C7"/>
    <w:rsid w:val="0067580B"/>
    <w:rsid w:val="006A15F7"/>
    <w:rsid w:val="006D17CA"/>
    <w:rsid w:val="007655D5"/>
    <w:rsid w:val="0077262D"/>
    <w:rsid w:val="007F141C"/>
    <w:rsid w:val="00804F2D"/>
    <w:rsid w:val="008147F3"/>
    <w:rsid w:val="00871F40"/>
    <w:rsid w:val="008776B9"/>
    <w:rsid w:val="008C3251"/>
    <w:rsid w:val="008C5BA3"/>
    <w:rsid w:val="00960067"/>
    <w:rsid w:val="0098071B"/>
    <w:rsid w:val="009A4D5C"/>
    <w:rsid w:val="009C1545"/>
    <w:rsid w:val="009E7E10"/>
    <w:rsid w:val="00A03FB9"/>
    <w:rsid w:val="00A23F5B"/>
    <w:rsid w:val="00A57C90"/>
    <w:rsid w:val="00A6636F"/>
    <w:rsid w:val="00AB4423"/>
    <w:rsid w:val="00AB5B86"/>
    <w:rsid w:val="00AE2109"/>
    <w:rsid w:val="00AE232E"/>
    <w:rsid w:val="00B1409A"/>
    <w:rsid w:val="00B160D0"/>
    <w:rsid w:val="00B268C9"/>
    <w:rsid w:val="00B30B83"/>
    <w:rsid w:val="00B31A2E"/>
    <w:rsid w:val="00B33024"/>
    <w:rsid w:val="00B3328B"/>
    <w:rsid w:val="00B63DA4"/>
    <w:rsid w:val="00B8428D"/>
    <w:rsid w:val="00BA643C"/>
    <w:rsid w:val="00BC35CF"/>
    <w:rsid w:val="00BF15A5"/>
    <w:rsid w:val="00C23ADB"/>
    <w:rsid w:val="00C424D6"/>
    <w:rsid w:val="00C57DBD"/>
    <w:rsid w:val="00C8237C"/>
    <w:rsid w:val="00CD24CA"/>
    <w:rsid w:val="00CD52E7"/>
    <w:rsid w:val="00CF45C8"/>
    <w:rsid w:val="00DC7736"/>
    <w:rsid w:val="00E7204F"/>
    <w:rsid w:val="00E96674"/>
    <w:rsid w:val="00EB5EA5"/>
    <w:rsid w:val="00F61808"/>
    <w:rsid w:val="00F851C5"/>
    <w:rsid w:val="00F921B4"/>
    <w:rsid w:val="00F92F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37C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C8237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C8237C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C8237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C8237C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C8237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C8237C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C8237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C8237C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C8237C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C8237C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C8237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C8237C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C8237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C8237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C8237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C8237C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C8237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C8237C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rsid w:val="00C8237C"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rsid w:val="00C8237C"/>
    <w:pPr>
      <w:spacing w:before="300" w:after="200"/>
      <w:contextualSpacing/>
    </w:pPr>
    <w:rPr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C8237C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rsid w:val="00C8237C"/>
    <w:pPr>
      <w:spacing w:before="200" w:after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C8237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C8237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C8237C"/>
    <w:rPr>
      <w:i/>
    </w:rPr>
  </w:style>
  <w:style w:type="paragraph" w:styleId="a8">
    <w:name w:val="Intense Quote"/>
    <w:basedOn w:val="a"/>
    <w:next w:val="a"/>
    <w:link w:val="a9"/>
    <w:uiPriority w:val="30"/>
    <w:qFormat/>
    <w:rsid w:val="00C8237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sid w:val="00C8237C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C8237C"/>
  </w:style>
  <w:style w:type="paragraph" w:customStyle="1" w:styleId="Footer">
    <w:name w:val="Footer"/>
    <w:basedOn w:val="a"/>
    <w:link w:val="CaptionChar"/>
    <w:uiPriority w:val="99"/>
    <w:unhideWhenUsed/>
    <w:rsid w:val="00C8237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C8237C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C8237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C8237C"/>
  </w:style>
  <w:style w:type="table" w:styleId="aa">
    <w:name w:val="Table Grid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C823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C8237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C8237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b">
    <w:name w:val="Hyperlink"/>
    <w:uiPriority w:val="99"/>
    <w:unhideWhenUsed/>
    <w:rsid w:val="00C8237C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semiHidden/>
    <w:unhideWhenUsed/>
    <w:rsid w:val="00C8237C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C8237C"/>
    <w:rPr>
      <w:sz w:val="18"/>
    </w:rPr>
  </w:style>
  <w:style w:type="character" w:styleId="ae">
    <w:name w:val="footnote reference"/>
    <w:basedOn w:val="a0"/>
    <w:uiPriority w:val="99"/>
    <w:unhideWhenUsed/>
    <w:rsid w:val="00C8237C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C8237C"/>
  </w:style>
  <w:style w:type="character" w:customStyle="1" w:styleId="af0">
    <w:name w:val="Текст концевой сноски Знак"/>
    <w:link w:val="af"/>
    <w:uiPriority w:val="99"/>
    <w:rsid w:val="00C8237C"/>
    <w:rPr>
      <w:sz w:val="20"/>
    </w:rPr>
  </w:style>
  <w:style w:type="character" w:styleId="af1">
    <w:name w:val="endnote reference"/>
    <w:basedOn w:val="a0"/>
    <w:uiPriority w:val="99"/>
    <w:semiHidden/>
    <w:unhideWhenUsed/>
    <w:rsid w:val="00C8237C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C8237C"/>
    <w:pPr>
      <w:spacing w:after="57"/>
    </w:pPr>
  </w:style>
  <w:style w:type="paragraph" w:styleId="21">
    <w:name w:val="toc 2"/>
    <w:basedOn w:val="a"/>
    <w:next w:val="a"/>
    <w:uiPriority w:val="39"/>
    <w:unhideWhenUsed/>
    <w:rsid w:val="00C8237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C8237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C8237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C8237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C8237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C8237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C8237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C8237C"/>
    <w:pPr>
      <w:spacing w:after="57"/>
      <w:ind w:left="2268"/>
    </w:pPr>
  </w:style>
  <w:style w:type="paragraph" w:styleId="af2">
    <w:name w:val="TOC Heading"/>
    <w:uiPriority w:val="39"/>
    <w:unhideWhenUsed/>
    <w:rsid w:val="00C8237C"/>
  </w:style>
  <w:style w:type="paragraph" w:styleId="af3">
    <w:name w:val="List Paragraph"/>
    <w:basedOn w:val="a"/>
    <w:uiPriority w:val="34"/>
    <w:qFormat/>
    <w:rsid w:val="00C8237C"/>
    <w:pPr>
      <w:ind w:left="720"/>
      <w:contextualSpacing/>
    </w:pPr>
  </w:style>
  <w:style w:type="paragraph" w:customStyle="1" w:styleId="ConsPlusTitle">
    <w:name w:val="ConsPlusTitle"/>
    <w:uiPriority w:val="99"/>
    <w:rsid w:val="00C8237C"/>
    <w:pPr>
      <w:widowControl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C8237C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8237C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C8237C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C8237C"/>
    <w:pPr>
      <w:spacing w:after="240"/>
    </w:pPr>
    <w:rPr>
      <w:rFonts w:eastAsia="Times New Roman"/>
      <w:color w:val="000000"/>
      <w:sz w:val="24"/>
      <w:szCs w:val="24"/>
    </w:rPr>
  </w:style>
  <w:style w:type="paragraph" w:customStyle="1" w:styleId="af7">
    <w:name w:val="Обычный + По ширине"/>
    <w:basedOn w:val="a"/>
    <w:rsid w:val="00C8237C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8C325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8C3251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B1409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90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95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0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25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2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370</Words>
  <Characters>2114</Characters>
  <Application>Microsoft Office Word</Application>
  <DocSecurity>0</DocSecurity>
  <Lines>17</Lines>
  <Paragraphs>4</Paragraphs>
  <ScaleCrop>false</ScaleCrop>
  <Company/>
  <LinksUpToDate>false</LinksUpToDate>
  <CharactersWithSpaces>2480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86</cp:revision>
  <cp:lastPrinted>2023-04-27T11:43:00Z</cp:lastPrinted>
  <dcterms:created xsi:type="dcterms:W3CDTF">2021-02-20T08:37:00Z</dcterms:created>
  <dcterms:modified xsi:type="dcterms:W3CDTF">2023-04-27T11:43:00Z</dcterms:modified>
</cp:coreProperties>
</file>