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3E0642" w:rsidRDefault="00674ABE" w:rsidP="0064560E">
            <w:pPr>
              <w:shd w:val="clear" w:color="auto" w:fill="FFFFFF"/>
              <w:autoSpaceDN w:val="0"/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="005D4B76">
              <w:rPr>
                <w:b/>
                <w:sz w:val="28"/>
                <w:szCs w:val="28"/>
              </w:rPr>
              <w:t xml:space="preserve"> «</w:t>
            </w:r>
            <w:r w:rsidR="006456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 w:rsidR="0064560E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="006456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на долгосрочный период до 2028 года</w:t>
            </w:r>
            <w:r w:rsidR="003E0642">
              <w:rPr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601DD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и налоговой политики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E0642" w:rsidRPr="003E0642" w:rsidRDefault="00365B61" w:rsidP="003E064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3E0642">
              <w:rPr>
                <w:color w:val="000000"/>
                <w:sz w:val="24"/>
                <w:szCs w:val="24"/>
                <w:lang w:eastAsia="en-US"/>
              </w:rPr>
              <w:t xml:space="preserve"> в связи утратившим силу постановления  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администрации Грайворонского городского округа от </w:t>
            </w:r>
            <w:r w:rsidR="003E0642">
              <w:rPr>
                <w:color w:val="000000"/>
                <w:sz w:val="24"/>
                <w:szCs w:val="24"/>
                <w:lang w:eastAsia="en-US"/>
              </w:rPr>
              <w:t>20 мая</w:t>
            </w:r>
            <w:r w:rsidR="005D4B76" w:rsidRPr="005D4B76">
              <w:rPr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3E0642">
              <w:rPr>
                <w:color w:val="000000"/>
                <w:sz w:val="24"/>
                <w:szCs w:val="24"/>
                <w:lang w:eastAsia="en-US"/>
              </w:rPr>
              <w:t>22</w:t>
            </w:r>
            <w:r w:rsidR="005D4B76" w:rsidRPr="005D4B76">
              <w:rPr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 w:rsidR="003E0642">
              <w:rPr>
                <w:color w:val="000000"/>
                <w:sz w:val="24"/>
                <w:szCs w:val="24"/>
                <w:lang w:eastAsia="en-US"/>
              </w:rPr>
              <w:t>392</w:t>
            </w:r>
            <w:bookmarkStart w:id="0" w:name="_GoBack"/>
            <w:bookmarkEnd w:id="0"/>
            <w:r w:rsidR="005D4B76" w:rsidRPr="005D4B76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3E0642" w:rsidRPr="003E0642">
              <w:rPr>
                <w:color w:val="000000"/>
                <w:sz w:val="24"/>
                <w:szCs w:val="24"/>
                <w:lang w:eastAsia="en-US"/>
              </w:rPr>
              <w:t xml:space="preserve">Об утверждении бюджетного прогноза Грайворонского городского округа </w:t>
            </w:r>
          </w:p>
          <w:p w:rsidR="00601DD7" w:rsidRPr="0052571F" w:rsidRDefault="003E0642" w:rsidP="003E064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E0642">
              <w:rPr>
                <w:color w:val="000000"/>
                <w:sz w:val="24"/>
                <w:szCs w:val="24"/>
                <w:lang w:eastAsia="en-US"/>
              </w:rPr>
              <w:t>на долгосрочный период до 2027 года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64560E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75D45"/>
    <w:rsid w:val="00076C51"/>
    <w:rsid w:val="00092B62"/>
    <w:rsid w:val="00203A9A"/>
    <w:rsid w:val="00365B61"/>
    <w:rsid w:val="003D5BAF"/>
    <w:rsid w:val="003E0642"/>
    <w:rsid w:val="00425EF9"/>
    <w:rsid w:val="00570E30"/>
    <w:rsid w:val="005D4B76"/>
    <w:rsid w:val="005F0DAF"/>
    <w:rsid w:val="00601DD7"/>
    <w:rsid w:val="0064560E"/>
    <w:rsid w:val="00674ABE"/>
    <w:rsid w:val="006A329D"/>
    <w:rsid w:val="0077321A"/>
    <w:rsid w:val="00853343"/>
    <w:rsid w:val="008A07E8"/>
    <w:rsid w:val="00A27ECC"/>
    <w:rsid w:val="00A34F7E"/>
    <w:rsid w:val="00A53BB5"/>
    <w:rsid w:val="00A83F54"/>
    <w:rsid w:val="00AB0B95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F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2023-06-20T11:49:00Z</cp:lastPrinted>
  <dcterms:created xsi:type="dcterms:W3CDTF">2023-06-20T11:49:00Z</dcterms:created>
  <dcterms:modified xsi:type="dcterms:W3CDTF">2023-06-20T11:49:00Z</dcterms:modified>
</cp:coreProperties>
</file>