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9D0479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9D0479">
              <w:rPr>
                <w:b/>
                <w:sz w:val="28"/>
                <w:szCs w:val="28"/>
              </w:rPr>
              <w:t xml:space="preserve">Об утверждении </w:t>
            </w:r>
            <w:r w:rsidR="00CC299E">
              <w:rPr>
                <w:b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 w:rsidR="009D0479">
              <w:rPr>
                <w:b/>
                <w:sz w:val="28"/>
                <w:szCs w:val="28"/>
              </w:rPr>
              <w:t>Грайворонского городского округа на 2019-203</w:t>
            </w:r>
            <w:r w:rsidR="00CC299E">
              <w:rPr>
                <w:b/>
                <w:sz w:val="28"/>
                <w:szCs w:val="28"/>
              </w:rPr>
              <w:t>8</w:t>
            </w:r>
            <w:r w:rsidR="009D0479">
              <w:rPr>
                <w:b/>
                <w:sz w:val="28"/>
                <w:szCs w:val="28"/>
              </w:rPr>
              <w:t xml:space="preserve"> годы (Актуализация 202</w:t>
            </w:r>
            <w:r w:rsidR="00507C82">
              <w:rPr>
                <w:b/>
                <w:sz w:val="28"/>
                <w:szCs w:val="28"/>
              </w:rPr>
              <w:t>4</w:t>
            </w:r>
            <w:r w:rsidR="009D0479">
              <w:rPr>
                <w:b/>
                <w:sz w:val="28"/>
                <w:szCs w:val="28"/>
              </w:rPr>
              <w:t>)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CC299E" w:rsidRDefault="00CC299E" w:rsidP="00CC299E">
            <w:pPr>
              <w:tabs>
                <w:tab w:val="left" w:pos="2940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CC299E">
              <w:rPr>
                <w:i/>
                <w:sz w:val="28"/>
                <w:szCs w:val="28"/>
              </w:rPr>
              <w:t>тать</w:t>
            </w:r>
            <w:r>
              <w:rPr>
                <w:i/>
                <w:sz w:val="28"/>
                <w:szCs w:val="28"/>
              </w:rPr>
              <w:t>я</w:t>
            </w:r>
            <w:r w:rsidRPr="00CC299E">
              <w:rPr>
                <w:i/>
                <w:sz w:val="28"/>
                <w:szCs w:val="28"/>
              </w:rPr>
              <w:t xml:space="preserve"> 179.3 Бюджетного кодекса Российской Федерации, приказ Госстроя от 01.10.2013 года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Федеральны</w:t>
            </w:r>
            <w:r>
              <w:rPr>
                <w:i/>
                <w:sz w:val="28"/>
                <w:szCs w:val="28"/>
              </w:rPr>
              <w:t>й</w:t>
            </w:r>
            <w:r w:rsidRPr="00CC299E">
              <w:rPr>
                <w:i/>
                <w:sz w:val="28"/>
                <w:szCs w:val="28"/>
              </w:rPr>
              <w:t xml:space="preserve"> закон от 06.10.2003 года № 131-ФЗ «Об общих принципах организации местного самоуправления в Российской Федерации», Устав Грайворонского городского округа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 w:rsidRPr="00CC299E">
              <w:rPr>
                <w:color w:val="000000"/>
                <w:sz w:val="24"/>
                <w:szCs w:val="24"/>
                <w:u w:val="single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195CA9"/>
    <w:rsid w:val="00365B61"/>
    <w:rsid w:val="00392AB0"/>
    <w:rsid w:val="00401DB2"/>
    <w:rsid w:val="00507C82"/>
    <w:rsid w:val="00570E30"/>
    <w:rsid w:val="00674ABE"/>
    <w:rsid w:val="006A329D"/>
    <w:rsid w:val="007546AD"/>
    <w:rsid w:val="00764D61"/>
    <w:rsid w:val="0084214C"/>
    <w:rsid w:val="00853343"/>
    <w:rsid w:val="00892888"/>
    <w:rsid w:val="009D0479"/>
    <w:rsid w:val="00A27ECC"/>
    <w:rsid w:val="00AB0B95"/>
    <w:rsid w:val="00B47E7A"/>
    <w:rsid w:val="00B65841"/>
    <w:rsid w:val="00CC299E"/>
    <w:rsid w:val="00CF0932"/>
    <w:rsid w:val="00EA22E0"/>
    <w:rsid w:val="00F706D5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2023-12-15T06:37:00Z</cp:lastPrinted>
  <dcterms:created xsi:type="dcterms:W3CDTF">2023-12-15T06:40:00Z</dcterms:created>
  <dcterms:modified xsi:type="dcterms:W3CDTF">2023-12-15T06:40:00Z</dcterms:modified>
</cp:coreProperties>
</file>