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00373D" w:rsidRPr="00613BA4" w:rsidRDefault="0000373D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0373D" w:rsidRPr="00D62B44" w:rsidTr="00B32840">
        <w:tc>
          <w:tcPr>
            <w:tcW w:w="9854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9247"/>
            </w:tblGrid>
            <w:tr w:rsidR="00DD21EF" w:rsidTr="00DD21EF">
              <w:tc>
                <w:tcPr>
                  <w:tcW w:w="924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tbl>
                  <w:tblPr>
                    <w:tblW w:w="8998" w:type="dxa"/>
                    <w:tblLook w:val="01E0"/>
                  </w:tblPr>
                  <w:tblGrid>
                    <w:gridCol w:w="8998"/>
                  </w:tblGrid>
                  <w:tr w:rsidR="00D31E07" w:rsidRPr="00972F89" w:rsidTr="00A51639">
                    <w:trPr>
                      <w:trHeight w:val="310"/>
                    </w:trPr>
                    <w:tc>
                      <w:tcPr>
                        <w:tcW w:w="8998" w:type="dxa"/>
                      </w:tcPr>
                      <w:p w:rsidR="00D31E07" w:rsidRPr="00972F89" w:rsidRDefault="0000373D" w:rsidP="00A5163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465D6A">
                          <w:rPr>
                            <w:b/>
                            <w:sz w:val="28"/>
                            <w:szCs w:val="28"/>
                          </w:rPr>
                          <w:t xml:space="preserve">Проект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постановления</w:t>
                        </w:r>
                        <w:r w:rsidRPr="00465D6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r w:rsidR="00D31E07" w:rsidRPr="00972F89">
                          <w:rPr>
                            <w:b/>
                            <w:sz w:val="26"/>
                            <w:szCs w:val="26"/>
                          </w:rPr>
                          <w:t>Об утверждении Порядка заключения договоров (соглашений) администрацией Грайворонского  городского округа с казачьими обществами Грайворонского городского округа</w:t>
                        </w:r>
                        <w:r w:rsidR="00D31E07">
                          <w:rPr>
                            <w:b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DD21EF" w:rsidRDefault="00DD21EF" w:rsidP="00D31E07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00373D" w:rsidRDefault="0000373D" w:rsidP="00873D29">
            <w:pPr>
              <w:jc w:val="both"/>
              <w:rPr>
                <w:i/>
                <w:color w:val="000000"/>
              </w:rPr>
            </w:pPr>
            <w:bookmarkStart w:id="0" w:name="Par42"/>
            <w:bookmarkEnd w:id="0"/>
            <w:r w:rsidRPr="00465D6A">
              <w:rPr>
                <w:b/>
                <w:sz w:val="28"/>
                <w:szCs w:val="28"/>
              </w:rPr>
              <w:t xml:space="preserve"> </w:t>
            </w: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00373D" w:rsidRPr="00B312A5" w:rsidRDefault="0000373D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639">
              <w:rPr>
                <w:sz w:val="24"/>
                <w:szCs w:val="24"/>
              </w:rPr>
              <w:t>отдел безопасности, ГО и ЧС  администрации Грайворонского городского округа</w:t>
            </w:r>
          </w:p>
          <w:p w:rsidR="0000373D" w:rsidRPr="001C2AA0" w:rsidRDefault="0000373D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D31E0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Pr="002B3377">
              <w:rPr>
                <w:sz w:val="28"/>
                <w:szCs w:val="28"/>
              </w:rPr>
              <w:t xml:space="preserve"> </w:t>
            </w:r>
            <w:proofErr w:type="gramStart"/>
            <w:r w:rsidR="00D31E07" w:rsidRPr="00D31E07">
              <w:rPr>
                <w:sz w:val="24"/>
                <w:szCs w:val="24"/>
              </w:rPr>
              <w:t>В соответствии с федеральными законами от 06 октября 2003 года №131-Ф3 «Об общих принципах организации местного самоуправления в Российской Федерации», от 05 декабря 2005 года №154-ФЗ «О государственной службе российского казачества», постановлением Правительства Российской</w:t>
            </w:r>
            <w:r w:rsidR="00D31E07">
              <w:rPr>
                <w:sz w:val="24"/>
                <w:szCs w:val="24"/>
              </w:rPr>
              <w:t xml:space="preserve"> </w:t>
            </w:r>
            <w:r w:rsidR="00D31E07" w:rsidRPr="00D31E07">
              <w:rPr>
                <w:sz w:val="24"/>
                <w:szCs w:val="24"/>
              </w:rPr>
              <w:t>Федерации от 08 октября 2010 года №806 «О порядке привлечения членов казачьих</w:t>
            </w:r>
            <w:r w:rsidR="00D31E07">
              <w:rPr>
                <w:sz w:val="24"/>
                <w:szCs w:val="24"/>
              </w:rPr>
              <w:t xml:space="preserve"> </w:t>
            </w:r>
            <w:r w:rsidR="00D31E07" w:rsidRPr="00D31E07">
              <w:rPr>
                <w:sz w:val="24"/>
                <w:szCs w:val="24"/>
              </w:rPr>
              <w:t>обществ к несению государственной или иной службы и порядке заключения федеральными органами исполнительной власти</w:t>
            </w:r>
            <w:proofErr w:type="gramEnd"/>
            <w:r w:rsidR="00D31E07" w:rsidRPr="00D31E07">
              <w:rPr>
                <w:sz w:val="24"/>
                <w:szCs w:val="24"/>
              </w:rPr>
              <w:t xml:space="preserve"> </w:t>
            </w:r>
            <w:proofErr w:type="gramStart"/>
            <w:r w:rsidR="00D31E07" w:rsidRPr="00D31E07">
              <w:rPr>
                <w:sz w:val="24"/>
                <w:szCs w:val="24"/>
              </w:rPr>
              <w:t xml:space="preserve">и (или) их территориальными органами договоров (соглашений) с казачьими обществами», законом Белгородской области </w:t>
            </w:r>
            <w:r w:rsidR="00D31E07" w:rsidRPr="00D31E07">
              <w:rPr>
                <w:sz w:val="24"/>
                <w:szCs w:val="24"/>
              </w:rPr>
              <w:br/>
              <w:t xml:space="preserve">от 24 декабря 2018 года №349 «О регулировании отдельных вопросов деятельности российского казачества на территории Белгородской области», постановлением Правительства Белгородской области от 26 сентября 2022 года №570-пп </w:t>
            </w:r>
            <w:r w:rsidR="00D31E07" w:rsidRPr="00D31E07">
              <w:rPr>
                <w:sz w:val="24"/>
                <w:szCs w:val="24"/>
              </w:rPr>
              <w:br/>
              <w:t>«Об утверждении порядка заключения органами исполнительной власти Белгородской области договоров (соглашений) с казачьими обществами Белгородской области», на основании Устава Грайворонского</w:t>
            </w:r>
            <w:proofErr w:type="gramEnd"/>
            <w:r w:rsidR="00D31E07" w:rsidRPr="00D31E07">
              <w:rPr>
                <w:sz w:val="24"/>
                <w:szCs w:val="24"/>
              </w:rPr>
              <w:t xml:space="preserve">  городского округа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7C2777" w:rsidRDefault="0000373D" w:rsidP="008D77D8">
            <w:pPr>
              <w:ind w:firstLine="492"/>
              <w:jc w:val="both"/>
              <w:rPr>
                <w:sz w:val="24"/>
                <w:szCs w:val="24"/>
              </w:rPr>
            </w:pP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0373D" w:rsidRDefault="0000373D"/>
    <w:sectPr w:rsidR="0000373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0373D"/>
    <w:rsid w:val="00036A64"/>
    <w:rsid w:val="00097DAA"/>
    <w:rsid w:val="001C2AA0"/>
    <w:rsid w:val="002077AD"/>
    <w:rsid w:val="00216B5E"/>
    <w:rsid w:val="002B3377"/>
    <w:rsid w:val="002B3D44"/>
    <w:rsid w:val="00350D94"/>
    <w:rsid w:val="00361FD5"/>
    <w:rsid w:val="00365B61"/>
    <w:rsid w:val="003A3FD1"/>
    <w:rsid w:val="003B27A3"/>
    <w:rsid w:val="00432F0B"/>
    <w:rsid w:val="00465D6A"/>
    <w:rsid w:val="00503EE4"/>
    <w:rsid w:val="0052571F"/>
    <w:rsid w:val="005416EE"/>
    <w:rsid w:val="00584D7E"/>
    <w:rsid w:val="005B0D00"/>
    <w:rsid w:val="00613BA4"/>
    <w:rsid w:val="006743E5"/>
    <w:rsid w:val="00674ABE"/>
    <w:rsid w:val="00681D64"/>
    <w:rsid w:val="007246AD"/>
    <w:rsid w:val="0076452B"/>
    <w:rsid w:val="007C2777"/>
    <w:rsid w:val="007D50B8"/>
    <w:rsid w:val="00853343"/>
    <w:rsid w:val="008565FF"/>
    <w:rsid w:val="008571D3"/>
    <w:rsid w:val="00873D29"/>
    <w:rsid w:val="008D6C51"/>
    <w:rsid w:val="008D77D8"/>
    <w:rsid w:val="00906997"/>
    <w:rsid w:val="00925806"/>
    <w:rsid w:val="00947344"/>
    <w:rsid w:val="009751DC"/>
    <w:rsid w:val="00A27ECC"/>
    <w:rsid w:val="00A51639"/>
    <w:rsid w:val="00A75C0F"/>
    <w:rsid w:val="00B312A5"/>
    <w:rsid w:val="00B32840"/>
    <w:rsid w:val="00BD0888"/>
    <w:rsid w:val="00BD788C"/>
    <w:rsid w:val="00BE5495"/>
    <w:rsid w:val="00C27514"/>
    <w:rsid w:val="00C34B02"/>
    <w:rsid w:val="00CF0932"/>
    <w:rsid w:val="00D31E07"/>
    <w:rsid w:val="00D62B44"/>
    <w:rsid w:val="00D95CF1"/>
    <w:rsid w:val="00DB7522"/>
    <w:rsid w:val="00DD21EF"/>
    <w:rsid w:val="00DE7120"/>
    <w:rsid w:val="00E122B5"/>
    <w:rsid w:val="00E35A4F"/>
    <w:rsid w:val="00E96529"/>
    <w:rsid w:val="00ED12CF"/>
    <w:rsid w:val="00F44893"/>
    <w:rsid w:val="00F8196F"/>
    <w:rsid w:val="00F851CA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31E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2024-05-29T10:19:00Z</cp:lastPrinted>
  <dcterms:created xsi:type="dcterms:W3CDTF">2024-05-29T08:52:00Z</dcterms:created>
  <dcterms:modified xsi:type="dcterms:W3CDTF">2024-05-29T10:19:00Z</dcterms:modified>
</cp:coreProperties>
</file>