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A0" w:rsidRDefault="009E3D3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75AA0" w:rsidRDefault="009E3D3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75AA0" w:rsidRDefault="00975AA0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75AA0">
        <w:tc>
          <w:tcPr>
            <w:tcW w:w="9854" w:type="dxa"/>
          </w:tcPr>
          <w:tbl>
            <w:tblPr>
              <w:tblW w:w="0" w:type="auto"/>
              <w:tblInd w:w="108" w:type="dxa"/>
              <w:tblLook w:val="01E0"/>
            </w:tblPr>
            <w:tblGrid>
              <w:gridCol w:w="9247"/>
            </w:tblGrid>
            <w:tr w:rsidR="00975AA0">
              <w:tc>
                <w:tcPr>
                  <w:tcW w:w="924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tbl>
                  <w:tblPr>
                    <w:tblW w:w="7230" w:type="dxa"/>
                    <w:tblInd w:w="1101" w:type="dxa"/>
                    <w:tblLook w:val="01E0"/>
                  </w:tblPr>
                  <w:tblGrid>
                    <w:gridCol w:w="7446"/>
                  </w:tblGrid>
                  <w:tr w:rsidR="00975AA0">
                    <w:trPr>
                      <w:trHeight w:val="310"/>
                    </w:trPr>
                    <w:tc>
                      <w:tcPr>
                        <w:tcW w:w="7230" w:type="dxa"/>
                      </w:tcPr>
                      <w:tbl>
                        <w:tblPr>
                          <w:tblW w:w="7230" w:type="dxa"/>
                          <w:tblLook w:val="01E0"/>
                        </w:tblPr>
                        <w:tblGrid>
                          <w:gridCol w:w="7230"/>
                        </w:tblGrid>
                        <w:tr w:rsidR="00975AA0" w:rsidTr="009E3D35">
                          <w:trPr>
                            <w:trHeight w:val="310"/>
                          </w:trPr>
                          <w:tc>
                            <w:tcPr>
                              <w:tcW w:w="7230" w:type="dxa"/>
                            </w:tcPr>
                            <w:p w:rsidR="00975AA0" w:rsidRPr="009E3D35" w:rsidRDefault="009E3D35" w:rsidP="009E3D35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E3D35">
                                <w:rPr>
                                  <w:sz w:val="28"/>
                                  <w:szCs w:val="28"/>
                                </w:rPr>
                                <w:t>Проект постановления  «</w:t>
                              </w:r>
                              <w:r w:rsidRPr="009E3D35"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О внесении изменений в постановление </w:t>
                              </w:r>
                              <w:r w:rsidRPr="009E3D35">
                                <w:rPr>
                                  <w:sz w:val="26"/>
                                  <w:szCs w:val="26"/>
                                </w:rPr>
                                <w:t>администрации Грайворонского городского округа</w:t>
                              </w:r>
                              <w:r w:rsidRPr="009E3D35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E3D35">
                                <w:rPr>
                                  <w:bCs/>
                                  <w:sz w:val="26"/>
                                  <w:szCs w:val="26"/>
                                </w:rPr>
                                <w:t>от 31 июля 2024 года №351»</w:t>
                              </w:r>
                            </w:p>
                          </w:tc>
                        </w:tr>
                      </w:tbl>
                      <w:p w:rsidR="00975AA0" w:rsidRDefault="00975AA0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75AA0" w:rsidRDefault="00975AA0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975AA0" w:rsidRDefault="009E3D35">
            <w:pPr>
              <w:jc w:val="both"/>
              <w:rPr>
                <w:i/>
                <w:color w:val="000000"/>
              </w:rPr>
            </w:pPr>
            <w:bookmarkStart w:id="0" w:name="Par42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</w:rPr>
              <w:t>(наименование проекта нормативного правового акта администрации Грайворонского городского округа)</w:t>
            </w:r>
          </w:p>
          <w:p w:rsidR="00975AA0" w:rsidRDefault="009E3D3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9E3D35">
              <w:rPr>
                <w:sz w:val="24"/>
                <w:szCs w:val="24"/>
              </w:rPr>
              <w:t>отдел безопасности, ГО и ЧС  администрации Грайворонского городского округа</w:t>
            </w:r>
          </w:p>
          <w:p w:rsidR="00975AA0" w:rsidRDefault="009E3D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>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</w:tc>
      </w:tr>
      <w:tr w:rsidR="00975AA0">
        <w:tc>
          <w:tcPr>
            <w:tcW w:w="9854" w:type="dxa"/>
          </w:tcPr>
          <w:p w:rsidR="00975AA0" w:rsidRDefault="009E3D3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</w:t>
            </w:r>
            <w:r>
              <w:rPr>
                <w:color w:val="000000"/>
                <w:sz w:val="24"/>
                <w:szCs w:val="24"/>
                <w:lang w:eastAsia="en-US"/>
              </w:rPr>
              <w:t>я):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В целях приведения нормативных правовых актов администрации Грайворонского городского округа в соответствие с нормами действующего законодательства.</w:t>
            </w:r>
          </w:p>
        </w:tc>
      </w:tr>
      <w:tr w:rsidR="00975AA0">
        <w:tc>
          <w:tcPr>
            <w:tcW w:w="9854" w:type="dxa"/>
          </w:tcPr>
          <w:p w:rsidR="00975AA0" w:rsidRDefault="00975AA0">
            <w:pPr>
              <w:ind w:firstLine="492"/>
              <w:jc w:val="both"/>
              <w:rPr>
                <w:sz w:val="24"/>
                <w:szCs w:val="24"/>
              </w:rPr>
            </w:pPr>
          </w:p>
        </w:tc>
      </w:tr>
      <w:tr w:rsidR="00975AA0">
        <w:tc>
          <w:tcPr>
            <w:tcW w:w="9854" w:type="dxa"/>
          </w:tcPr>
          <w:p w:rsidR="00975AA0" w:rsidRDefault="009E3D3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</w:t>
            </w:r>
            <w:r>
              <w:rPr>
                <w:color w:val="000000"/>
                <w:sz w:val="24"/>
                <w:szCs w:val="24"/>
                <w:lang w:eastAsia="en-US"/>
              </w:rPr>
              <w:t>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75AA0">
        <w:tc>
          <w:tcPr>
            <w:tcW w:w="9854" w:type="dxa"/>
          </w:tcPr>
          <w:p w:rsidR="00975AA0" w:rsidRDefault="009E3D35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75AA0">
        <w:tc>
          <w:tcPr>
            <w:tcW w:w="9854" w:type="dxa"/>
          </w:tcPr>
          <w:p w:rsidR="00975AA0" w:rsidRDefault="009E3D35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</w:t>
            </w:r>
            <w:r>
              <w:rPr>
                <w:color w:val="000000"/>
                <w:sz w:val="24"/>
                <w:szCs w:val="24"/>
                <w:lang w:eastAsia="en-US"/>
              </w:rPr>
              <w:t>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75AA0">
        <w:tc>
          <w:tcPr>
            <w:tcW w:w="9854" w:type="dxa"/>
          </w:tcPr>
          <w:p w:rsidR="00975AA0" w:rsidRDefault="009E3D35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975AA0" w:rsidRDefault="00975AA0"/>
    <w:sectPr w:rsidR="00975AA0" w:rsidSect="0097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AA0"/>
    <w:rsid w:val="00975AA0"/>
    <w:rsid w:val="009E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A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5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5A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75AA0"/>
    <w:pPr>
      <w:ind w:left="720"/>
      <w:contextualSpacing/>
    </w:pPr>
    <w:rPr>
      <w:sz w:val="24"/>
      <w:szCs w:val="24"/>
    </w:rPr>
  </w:style>
  <w:style w:type="paragraph" w:customStyle="1" w:styleId="2">
    <w:name w:val="Абзац списка2"/>
    <w:basedOn w:val="a"/>
    <w:rsid w:val="00975AA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Нестерова_Н</cp:lastModifiedBy>
  <cp:revision>17</cp:revision>
  <cp:lastPrinted>2020-03-12T07:34:00Z</cp:lastPrinted>
  <dcterms:created xsi:type="dcterms:W3CDTF">2020-03-12T05:20:00Z</dcterms:created>
  <dcterms:modified xsi:type="dcterms:W3CDTF">2024-08-21T10:24:00Z</dcterms:modified>
</cp:coreProperties>
</file>