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230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в постановление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администрации Грайворонского городского округа</w:t>
            </w:r>
          </w:p>
          <w:p>
            <w:pPr>
              <w:pStyle w:val="UserStyle_6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31 июля 2024 года №351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UserStyle_6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UserStyle_7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администрации Грайворонского городского округа в соответствие с нормами действующего законодательства </w:t>
      </w:r>
      <w:r>
        <w:rPr>
          <w:rFonts w:ascii="Times New Roman" w:hAnsi="Times New Roman"/>
          <w:b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b/>
          <w:sz w:val="26"/>
          <w:szCs w:val="26"/>
        </w:rPr>
        <w:t xml:space="preserve">ю: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</w:t>
        <w:tab/>
        <w:t xml:space="preserve">Внести следующие изменения в постановление </w:t>
      </w:r>
      <w:bookmarkStart w:id="0" w:name="OLE_LINK1"/>
      <w:bookmarkStart w:id="1" w:name="OLE_LINK2"/>
      <w:r>
        <w:rPr>
          <w:rFonts w:ascii="Times New Roman" w:hAnsi="Times New Roman"/>
          <w:sz w:val="26"/>
          <w:szCs w:val="26"/>
        </w:rPr>
        <w:t xml:space="preserve">администрации Грайворонского городского округа от 31 июля 2024 года №351 </w:t>
      </w:r>
      <w:r>
        <w:rPr>
          <w:rFonts w:ascii="Times New Roman" w:hAnsi="Times New Roman"/>
          <w:color w:val="000000"/>
          <w:sz w:val="26"/>
          <w:szCs w:val="26"/>
        </w:rPr>
        <w:t xml:space="preserve">«Об утверждении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Положения о постоянной рабочей группе по становлению и развитию движения    казачества на территории Грайворонского городского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»</w:t>
      </w:r>
      <w:bookmarkEnd w:id="0"/>
      <w:bookmarkEnd w:id="1"/>
      <w:r>
        <w:rPr>
          <w:rFonts w:ascii="Times New Roman" w:hAnsi="Times New Roman"/>
          <w:bCs/>
          <w:color w:val="000000"/>
          <w:sz w:val="26"/>
          <w:szCs w:val="26"/>
        </w:rPr>
        <w:t xml:space="preserve">:</w:t>
      </w:r>
      <w:r>
        <w:rPr>
          <w:rFonts w:ascii="Times New Roman" w:hAnsi="Times New Roman"/>
          <w:bCs/>
          <w:color w:val="000000"/>
          <w:sz w:val="26"/>
          <w:szCs w:val="26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Положени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о постоянной рабочей группе по становлению и развитию движения казачества на территории Грайворонского городского округа</w:t>
      </w:r>
      <w:r>
        <w:rPr>
          <w:rFonts w:ascii="Times New Roman" w:hAnsi="Times New Roman"/>
          <w:sz w:val="26"/>
          <w:szCs w:val="26"/>
        </w:rPr>
        <w:t xml:space="preserve">, утвержденном в пункте 1 вышеназванного постановления </w:t>
      </w:r>
      <w:r>
        <w:rPr>
          <w:rFonts w:ascii="Times New Roman" w:hAnsi="Times New Roman"/>
          <w:sz w:val="26"/>
          <w:szCs w:val="26"/>
        </w:rPr>
        <w:t xml:space="preserve">(далее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Положение):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4.8 раздела I</w:t>
      </w:r>
      <w:r>
        <w:rPr>
          <w:sz w:val="26"/>
          <w:szCs w:val="26"/>
          <w:lang w:val="en-US"/>
        </w:rPr>
        <w:t xml:space="preserve">V</w:t>
      </w:r>
      <w:r>
        <w:rPr>
          <w:sz w:val="26"/>
          <w:szCs w:val="26"/>
        </w:rPr>
        <w:t xml:space="preserve"> Порядка изложить в следующей редакции</w:t>
      </w:r>
      <w:r>
        <w:rPr>
          <w:sz w:val="26"/>
          <w:szCs w:val="26"/>
        </w:rPr>
        <w:t xml:space="preserve">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4.8. </w:t>
      </w:r>
      <w:r>
        <w:rPr>
          <w:sz w:val="26"/>
          <w:szCs w:val="26"/>
        </w:rPr>
        <w:t xml:space="preserve">Рабочая группа правомочна решать вопросы, если на заседании присутствует не менее половины ее членов. Решение на заседаниях Рабочей группы принимаются простым больш</w:t>
      </w:r>
      <w:r>
        <w:rPr>
          <w:sz w:val="26"/>
          <w:szCs w:val="26"/>
        </w:rPr>
        <w:t xml:space="preserve">инством голосов присутствующих членов Рабочей группы</w:t>
      </w:r>
      <w:r>
        <w:rPr>
          <w:sz w:val="26"/>
          <w:szCs w:val="26"/>
        </w:rPr>
        <w:t xml:space="preserve">, и оформляются протоколом в течение 5 рабочих дней</w:t>
      </w:r>
      <w:r>
        <w:rPr>
          <w:sz w:val="26"/>
          <w:szCs w:val="26"/>
        </w:rPr>
        <w:t xml:space="preserve">, который подписывается председателем Рабочей группы (в его отсутствие – первым заместителем председателя</w:t>
      </w:r>
      <w:r>
        <w:rPr>
          <w:sz w:val="26"/>
          <w:szCs w:val="26"/>
        </w:rPr>
        <w:t xml:space="preserve">). Принимаемые решения носят рекомендательный характер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Normal"/>
        <w:ind w:firstLine="708"/>
        <w:jc w:val="both"/>
        <w:tabs>
          <w:tab w:val="left" w:pos="1134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</w:t>
        <w:tab/>
        <w:t xml:space="preserve">Опубликовать настоящее постановление в газете «Родной край»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</w:t>
      </w:r>
      <w:r>
        <w:rPr>
          <w:sz w:val="26"/>
          <w:szCs w:val="26"/>
          <w:lang w:val="en-US"/>
        </w:rPr>
        <w:t xml:space="preserve">grajvoron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r</w:t>
      </w:r>
      <w:r>
        <w:rPr>
          <w:sz w:val="26"/>
          <w:szCs w:val="26"/>
        </w:rPr>
        <w:t xml:space="preserve">31.</w:t>
      </w:r>
      <w:r>
        <w:rPr>
          <w:sz w:val="26"/>
          <w:szCs w:val="26"/>
          <w:lang w:val="en-US"/>
        </w:rPr>
        <w:t xml:space="preserve">gosweb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gosuslugi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).</w:t>
      </w:r>
    </w:p>
    <w:p>
      <w:pPr>
        <w:pStyle w:val="Normal"/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  <w:tab/>
        <w:t xml:space="preserve">Контроль за исполнением постановления возложить на заместителя главы администрации городского округа - </w:t>
      </w:r>
      <w:r>
        <w:rPr>
          <w:sz w:val="26"/>
          <w:szCs w:val="26"/>
        </w:rPr>
        <w:t xml:space="preserve">секретаря Совета безопасности </w:t>
      </w:r>
      <w:r>
        <w:rPr>
          <w:sz w:val="26"/>
          <w:szCs w:val="26"/>
        </w:rPr>
        <w:t xml:space="preserve">В.И. Радченко.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6" w:type="dxa"/>
            <w:vAlign w:val="top"/>
            <w:textDirection w:val="lrTb"/>
          </w:tcPr>
          <w:p>
            <w:pPr>
              <w:pStyle w:val="Normal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0" w:type="dxa"/>
            <w:vAlign w:val="top"/>
            <w:textDirection w:val="lrTb"/>
          </w:tcPr>
          <w:p>
            <w:pPr>
              <w:pStyle w:val="Normal"/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Бондарев</w:t>
            </w:r>
          </w:p>
        </w:tc>
      </w:tr>
    </w:tbl>
    <w:sectPr>
      <w:headerReference w:type="even" r:id="rId7"/>
      <w:headerReference w:type="default" r:id="rId8"/>
      <w:headerReference w:type="first" r:id="rId9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Normal"/>
        <w:ind w:left="1080" w:hanging="360"/>
        <w:tabs>
          <w:tab w:val="num" w:pos="1080" w:leader="none"/>
        </w:tabs>
      </w:pPr>
    </w:lvl>
    <w:lvl w:ilvl="2">
      <w:start w:val="2"/>
      <w:numFmt w:val="decimal"/>
      <w:suff w:val="tab"/>
      <w:lvlText w:val="%3."/>
      <w:lvlJc w:val="left"/>
      <w:pPr>
        <w:pStyle w:val="Normal"/>
        <w:ind w:left="1440" w:hanging="360"/>
        <w:tabs>
          <w:tab w:val="num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1800" w:hanging="360"/>
        <w:tabs>
          <w:tab w:val="num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Normal"/>
        <w:ind w:left="2160" w:hanging="360"/>
        <w:tabs>
          <w:tab w:val="num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Normal"/>
        <w:ind w:left="2520" w:hanging="360"/>
        <w:tabs>
          <w:tab w:val="num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2880" w:hanging="360"/>
        <w:tabs>
          <w:tab w:val="num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Normal"/>
        <w:ind w:left="3240" w:hanging="360"/>
        <w:tabs>
          <w:tab w:val="num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Normal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bullet"/>
      <w:suff w:val="tab"/>
      <w:lvlText w:val="В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6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0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8"/>
      <w:numFmt w:val="decimal"/>
      <w:suff w:val="tab"/>
      <w:lvlText w:val="%2)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bullet"/>
      <w:suff w:val="tab"/>
      <w:lvlText w:val="и"/>
      <w:lvlJc w:val="left"/>
      <w:pPr>
        <w:pStyle w:val="Normal"/>
      </w:pPr>
    </w:lvl>
    <w:lvl w:ilvl="1">
      <w:start w:val="1"/>
      <w:numFmt w:val="bullet"/>
      <w:suff w:val="tab"/>
      <w:lvlText w:val="К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7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515" w:hanging="97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5" w:hanging="975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75" w:hanging="975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3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  <w:rPr>
        <w:color w:val="000000"/>
      </w:rPr>
    </w:lvl>
  </w:abstractNum>
  <w:abstractNum w:abstractNumId="2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2"/>
  </w:num>
  <w:num w:numId="6">
    <w:abstractNumId w:val="24"/>
  </w:num>
  <w:num w:numId="7">
    <w:abstractNumId w:val="25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1"/>
  </w:num>
  <w:num w:numId="21">
    <w:abstractNumId w:val="23"/>
  </w:num>
  <w:num w:numId="22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Heading3">
    <w:name w:val="Заголовок 3"/>
    <w:basedOn w:val="Normal"/>
    <w:next w:val="Heading3"/>
    <w:link w:val="UserStyle_1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ind w:left="283"/>
      <w:spacing w:lineRule="auto" w:line="480" w:after="120"/>
    </w:p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4"/>
    <w:pPr>
      <w:spacing w:after="120"/>
    </w:pPr>
  </w:style>
  <w:style w:type="paragraph" w:styleId="HtmlNormal">
    <w:name w:val="Обычный (веб)"/>
    <w:basedOn w:val="Normal"/>
    <w:next w:val="HtmlNormal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character" w:styleId="UserStyle_5">
    <w:name w:val="Основной текст с отступом Знак"/>
    <w:next w:val="UserStyle_5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5"/>
    <w:rPr>
      <w:sz w:val="24"/>
      <w:szCs w:val="24"/>
    </w:rPr>
    <w:pPr>
      <w:ind w:left="283"/>
      <w:spacing w:after="120"/>
    </w:pPr>
  </w:style>
  <w:style w:type="paragraph" w:styleId="UserStyle_6">
    <w:name w:val="List Paragraph"/>
    <w:basedOn w:val="Normal"/>
    <w:next w:val="UserStyle_6"/>
    <w:link w:val="Normal"/>
    <w:rPr>
      <w:rFonts w:eastAsia="Calibri"/>
      <w:sz w:val="24"/>
      <w:szCs w:val="24"/>
    </w:rPr>
    <w:pPr>
      <w:contextualSpacing w:val="true"/>
      <w:ind w:left="720"/>
    </w:pPr>
  </w:style>
  <w:style w:type="paragraph" w:styleId="UserStyle_7">
    <w:name w:val="ConsPlusNormal"/>
    <w:next w:val="UserStyle_7"/>
    <w:link w:val="UserStyle_8"/>
    <w:rPr>
      <w:rFonts w:ascii="Arial" w:hAnsi="Arial"/>
      <w:lang w:val="ru-RU" w:bidi="ar-SA" w:eastAsia="ru-RU"/>
    </w:rPr>
    <w:pPr>
      <w:widowControl w:val="off"/>
    </w:p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8">
    <w:name w:val="ConsPlusNormal Знак"/>
    <w:next w:val="UserStyle_8"/>
    <w:link w:val="UserStyle_7"/>
    <w:rPr>
      <w:rFonts w:ascii="Arial" w:hAnsi="Arial"/>
      <w:lang w:val="ru-RU" w:bidi="ar-SA" w:eastAsia="ru-RU"/>
    </w:rPr>
  </w:style>
  <w:style w:type="paragraph" w:styleId="UserStyle_10">
    <w:name w:val="ConsPlusTitle"/>
    <w:next w:val="UserStyle_10"/>
    <w:link w:val="Normal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BodyText2">
    <w:name w:val="Основной текст 2"/>
    <w:basedOn w:val="Normal"/>
    <w:next w:val="BodyText2"/>
    <w:link w:val="UserStyle_11"/>
    <w:rPr>
      <w:rFonts w:eastAsia="Calibri"/>
      <w:sz w:val="24"/>
      <w:szCs w:val="24"/>
    </w:rPr>
    <w:pPr>
      <w:spacing w:lineRule="auto" w:line="480" w:after="120"/>
    </w:pPr>
  </w:style>
  <w:style w:type="character" w:styleId="UserStyle_11">
    <w:name w:val="Основной текст 2 Знак"/>
    <w:next w:val="UserStyle_11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rPr>
      <w:sz w:val="24"/>
      <w:szCs w:val="24"/>
    </w:rPr>
    <w:pPr>
      <w:contextualSpacing w:val="true"/>
      <w:ind w:left="720"/>
    </w:pPr>
  </w:style>
  <w:style w:type="paragraph" w:styleId="UserStyle_12">
    <w:name w:val="western"/>
    <w:basedOn w:val="Normal"/>
    <w:next w:val="UserStyle_12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paragraph" w:styleId="UserStyle_13">
    <w:name w:val="Основной текст с отступом 21"/>
    <w:basedOn w:val="Normal"/>
    <w:next w:val="UserStyle_13"/>
    <w:link w:val="Normal"/>
    <w:rPr>
      <w:sz w:val="28"/>
      <w:lang w:eastAsia="ar-SA"/>
    </w:rPr>
    <w:pPr>
      <w:ind w:left="720" w:hanging="851"/>
      <w:jc w:val="both"/>
    </w:pPr>
  </w:style>
  <w:style w:type="character" w:styleId="UserStyle_14">
    <w:name w:val="Body text_"/>
    <w:next w:val="UserStyle_14"/>
    <w:link w:val="UserStyle_15"/>
    <w:locked/>
    <w:rPr>
      <w:sz w:val="25"/>
      <w:szCs w:val="25"/>
      <w:lang w:bidi="ar-SA"/>
    </w:rPr>
  </w:style>
  <w:style w:type="paragraph" w:styleId="UserStyle_15">
    <w:name w:val="Body text"/>
    <w:basedOn w:val="Normal"/>
    <w:next w:val="UserStyle_15"/>
    <w:link w:val="UserStyle_14"/>
    <w:rPr>
      <w:sz w:val="25"/>
      <w:szCs w:val="25"/>
      <w:lang w:val="en-US" w:eastAsia="en-US"/>
    </w:rPr>
    <w:pPr>
      <w:jc w:val="both"/>
      <w:spacing w:lineRule="exact" w:line="322"/>
      <w:shd w:val="clear" w:fill="FFFFFF" w:color="FFFFFF"/>
    </w:pPr>
  </w:style>
  <w:style w:type="paragraph" w:styleId="Title">
    <w:name w:val="Название"/>
    <w:basedOn w:val="Normal"/>
    <w:next w:val="Title"/>
    <w:link w:val="UserStyle_16"/>
    <w:rPr>
      <w:b/>
      <w:bCs/>
      <w:sz w:val="40"/>
      <w:lang w:val="en-US" w:eastAsia="en-US"/>
    </w:rPr>
    <w:pPr>
      <w:jc w:val="center"/>
      <w:tabs>
        <w:tab w:val="left" w:pos="2280" w:leader="none"/>
      </w:tabs>
    </w:pPr>
  </w:style>
  <w:style w:type="character" w:styleId="UserStyle_17">
    <w:name w:val="Font Style11"/>
    <w:next w:val="UserStyle_17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rPr>
      <w:sz w:val="16"/>
      <w:szCs w:val="16"/>
    </w:rPr>
    <w:pPr>
      <w:spacing w:after="120"/>
    </w:pPr>
  </w:style>
  <w:style w:type="paragraph" w:styleId="UserStyle_18">
    <w:name w:val="ConsPlusNonformat"/>
    <w:next w:val="UserStyle_18"/>
    <w:link w:val="Normal"/>
    <w:rPr>
      <w:rFonts w:ascii="Courier New" w:hAnsi="Courier New" w:eastAsia="Calibri"/>
      <w:lang w:val="ru-RU" w:bidi="ar-SA" w:eastAsia="ru-RU"/>
    </w:rPr>
    <w:pPr>
      <w:widowControl w:val="off"/>
    </w:pPr>
  </w:style>
  <w:style w:type="character" w:styleId="UserStyle_16">
    <w:name w:val="Название Знак"/>
    <w:next w:val="UserStyle_16"/>
    <w:link w:val="Title"/>
    <w:rPr>
      <w:b/>
      <w:bCs/>
      <w:sz w:val="40"/>
    </w:rPr>
  </w:style>
  <w:style w:type="character" w:styleId="UserStyle_19">
    <w:name w:val="Основной текст_"/>
    <w:next w:val="UserStyle_19"/>
    <w:link w:val="UserStyle_20"/>
    <w:locked/>
    <w:rPr>
      <w:shd w:val="clear" w:fill="FFFFFF" w:color="FFFFFF"/>
    </w:rPr>
  </w:style>
  <w:style w:type="paragraph" w:styleId="UserStyle_20">
    <w:name w:val="Основной текст1"/>
    <w:basedOn w:val="Normal"/>
    <w:next w:val="UserStyle_20"/>
    <w:link w:val="UserStyle_19"/>
    <w:rPr>
      <w:lang w:val="en-US" w:eastAsia="en-US"/>
    </w:rPr>
    <w:pPr>
      <w:ind w:firstLine="400"/>
      <w:shd w:val="clear" w:fill="FFFFFF" w:color="FFFFFF"/>
      <w:widowControl w:val="off"/>
    </w:pPr>
  </w:style>
  <w:style w:type="character" w:styleId="UserStyle_4">
    <w:name w:val="Основной текст Знак"/>
    <w:next w:val="UserStyle_4"/>
    <w:link w:val="BodyText"/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2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22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23">
    <w:name w:val="fontstyle01"/>
    <w:basedOn w:val="NormalCharacter"/>
    <w:next w:val="UserStyle_23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4">
    <w:name w:val="Основной текст 21"/>
    <w:basedOn w:val="Normal"/>
    <w:next w:val="UserStyle_24"/>
    <w:link w:val="Normal"/>
    <w:rPr>
      <w:rFonts w:ascii="Calibri" w:hAnsi="Calibri" w:eastAsia="Calibri"/>
      <w:sz w:val="22"/>
      <w:szCs w:val="22"/>
      <w:lang w:bidi="hi-IN" w:eastAsia="hi-IN"/>
    </w:rPr>
    <w:pPr>
      <w:ind w:left="567" w:firstLine="567"/>
      <w:jc w:val="both"/>
      <w:spacing w:lineRule="auto" w:line="480" w:after="120"/>
      <w:widowControl w:val="off"/>
    </w:pPr>
  </w:style>
  <w:style w:type="character" w:styleId="UserStyle_25">
    <w:name w:val="Основной текст (4)"/>
    <w:next w:val="UserStyle_25"/>
    <w:link w:val="Normal"/>
    <w:rPr>
      <w:b/>
      <w:bCs/>
      <w:sz w:val="26"/>
      <w:szCs w:val="26"/>
      <w:lang w:bidi="ar-SA"/>
    </w:rPr>
  </w:style>
  <w:style w:type="character" w:styleId="UserStyle_26">
    <w:name w:val="Основной текст (2)_"/>
    <w:basedOn w:val="NormalCharacter"/>
    <w:next w:val="UserStyle_26"/>
    <w:link w:val="UserStyle_27"/>
    <w:locked/>
    <w:rPr>
      <w:b/>
      <w:bCs/>
      <w:sz w:val="25"/>
      <w:szCs w:val="25"/>
      <w:shd w:val="clear" w:fill="FFFFFF" w:color="FFFFFF"/>
    </w:rPr>
  </w:style>
  <w:style w:type="paragraph" w:styleId="UserStyle_27">
    <w:name w:val="Основной текст (2)"/>
    <w:basedOn w:val="Normal"/>
    <w:next w:val="UserStyle_27"/>
    <w:link w:val="UserStyle_26"/>
    <w:rPr>
      <w:b/>
      <w:bCs/>
      <w:sz w:val="25"/>
      <w:szCs w:val="25"/>
    </w:rPr>
    <w:pPr>
      <w:jc w:val="center"/>
      <w:spacing w:lineRule="atLeast" w:line="240" w:after="360" w:before="240"/>
      <w:shd w:val="clear" w:fill="FFFFFF" w:color="FFFFFF"/>
    </w:pPr>
  </w:style>
  <w:style w:type="paragraph" w:styleId="UserStyle_28">
    <w:name w:val="Обычный + По ширине"/>
    <w:basedOn w:val="Normal"/>
    <w:next w:val="UserStyle_28"/>
    <w:link w:val="Normal"/>
    <w:rPr>
      <w:sz w:val="28"/>
      <w:szCs w:val="24"/>
    </w:rPr>
    <w:pPr>
      <w:jc w:val="both"/>
    </w:p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  <w:style w:type="character" w:styleId="UserStyle_29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NormalCharacter"/>
    <w:next w:val="UserStyle_29"/>
    <w:link w:val="Normal"/>
  </w:style>
  <w:style w:type="paragraph" w:styleId="User">
    <w:name w:val="Без интервала"/>
    <w:next w:val="User"/>
    <w:link w:val="UserStyle_30"/>
    <w:rPr>
      <w:rFonts w:ascii="Calibri" w:hAnsi="Calibri" w:eastAsia="Calibri"/>
      <w:sz w:val="22"/>
      <w:szCs w:val="22"/>
      <w:lang w:bidi="ar-SA" w:eastAsia="en-US"/>
    </w:rPr>
  </w:style>
  <w:style w:type="character" w:styleId="UserStyle_2">
    <w:name w:val="Верхний колонтитул Знак"/>
    <w:basedOn w:val="NormalCharacter"/>
    <w:next w:val="UserStyle_2"/>
    <w:link w:val="Header"/>
  </w:style>
  <w:style w:type="character" w:styleId="UserStyle_1">
    <w:name w:val="Заголовок 3 Знак"/>
    <w:basedOn w:val="NormalCharacter"/>
    <w:next w:val="UserStyle_1"/>
    <w:link w:val="Heading3"/>
    <w:rPr>
      <w:b/>
      <w:bCs/>
      <w:sz w:val="27"/>
      <w:szCs w:val="27"/>
    </w:rPr>
  </w:style>
  <w:style w:type="character" w:styleId="UserStyle_3">
    <w:name w:val="Текст выноски Знак"/>
    <w:basedOn w:val="NormalCharacter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31">
    <w:name w:val="page_text"/>
    <w:basedOn w:val="Normal"/>
    <w:next w:val="UserStyle_3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32">
    <w:name w:val="Paragraph Style"/>
    <w:next w:val="UserStyle_32"/>
    <w:link w:val="Normal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UserStyle_33">
    <w:name w:val="u"/>
    <w:basedOn w:val="Normal"/>
    <w:next w:val="UserStyle_33"/>
    <w:link w:val="Normal"/>
    <w:rPr>
      <w:sz w:val="24"/>
      <w:szCs w:val="24"/>
    </w:rPr>
    <w:pPr>
      <w:spacing w:after="100" w:afterAutospacing="1" w:before="100" w:beforeAutospacing="1"/>
    </w:pPr>
  </w:style>
  <w:style w:type="paragraph" w:styleId="UserStyle_34">
    <w:name w:val="ConsNormal"/>
    <w:next w:val="UserStyle_34"/>
    <w:link w:val="Normal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UserStyle_35">
    <w:name w:val="grame"/>
    <w:basedOn w:val="NormalCharacter"/>
    <w:next w:val="UserStyle_35"/>
    <w:link w:val="Normal"/>
  </w:style>
  <w:style w:type="paragraph" w:styleId="PlainText">
    <w:name w:val="Текст"/>
    <w:basedOn w:val="Normal"/>
    <w:next w:val="PlainText"/>
    <w:link w:val="UserStyle_36"/>
    <w:rPr>
      <w:rFonts w:ascii="Courier New" w:hAnsi="Courier New"/>
      <w:b/>
      <w:color w:val="000000"/>
    </w:rPr>
  </w:style>
  <w:style w:type="character" w:styleId="UserStyle_36">
    <w:name w:val="Текст Знак"/>
    <w:basedOn w:val="NormalCharacter"/>
    <w:next w:val="UserStyle_36"/>
    <w:link w:val="PlainText"/>
    <w:rPr>
      <w:rFonts w:ascii="Courier New" w:hAnsi="Courier New"/>
      <w:b/>
      <w:color w:val="000000"/>
    </w:rPr>
  </w:style>
  <w:style w:type="paragraph" w:styleId="HtmlPre">
    <w:name w:val="Стандартный HTML"/>
    <w:basedOn w:val="Normal"/>
    <w:next w:val="HtmlPre"/>
    <w:link w:val="UserStyle_37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UserStyle_37">
    <w:name w:val="Стандартный HTML Знак"/>
    <w:basedOn w:val="NormalCharacter"/>
    <w:next w:val="UserStyle_37"/>
    <w:link w:val="HtmlPre"/>
    <w:rPr>
      <w:rFonts w:ascii="Courier New" w:hAnsi="Courier New"/>
    </w:rPr>
  </w:style>
  <w:style w:type="paragraph" w:styleId="UserStyle_38">
    <w:name w:val="Table Paragraph"/>
    <w:basedOn w:val="Normal"/>
    <w:next w:val="UserStyle_38"/>
    <w:link w:val="Normal"/>
    <w:rPr>
      <w:sz w:val="24"/>
      <w:szCs w:val="24"/>
    </w:rPr>
    <w:pPr>
      <w:widowControl w:val="off"/>
    </w:pPr>
  </w:style>
  <w:style w:type="character" w:styleId="UserStyle_39">
    <w:name w:val="Заголовок №3_"/>
    <w:basedOn w:val="NormalCharacter"/>
    <w:next w:val="UserStyle_39"/>
    <w:link w:val="UserStyle_40"/>
    <w:rPr>
      <w:b/>
      <w:bCs/>
      <w:sz w:val="22"/>
      <w:szCs w:val="22"/>
      <w:shd w:val="clear" w:fill="FFFFFF" w:color="FFFFFF"/>
    </w:rPr>
  </w:style>
  <w:style w:type="paragraph" w:styleId="UserStyle_41">
    <w:name w:val="Основной текст4"/>
    <w:basedOn w:val="Normal"/>
    <w:next w:val="UserStyle_41"/>
    <w:link w:val="Normal"/>
    <w:rPr>
      <w:color w:val="000000"/>
      <w:sz w:val="22"/>
      <w:szCs w:val="22"/>
    </w:rPr>
    <w:pPr>
      <w:jc w:val="center"/>
      <w:spacing w:lineRule="exact" w:line="283" w:before="360"/>
      <w:shd w:val="clear" w:fill="FFFFFF" w:color="FFFFFF"/>
      <w:widowControl w:val="off"/>
    </w:pPr>
  </w:style>
  <w:style w:type="paragraph" w:styleId="UserStyle_40">
    <w:name w:val="Заголовок №3"/>
    <w:basedOn w:val="Normal"/>
    <w:next w:val="UserStyle_40"/>
    <w:link w:val="UserStyle_39"/>
    <w:rPr>
      <w:b/>
      <w:bCs/>
      <w:sz w:val="22"/>
      <w:szCs w:val="22"/>
    </w:rPr>
    <w:pPr>
      <w:ind w:hanging="1940"/>
      <w:jc w:val="both"/>
      <w:spacing w:lineRule="atLeast" w:line="0" w:after="300"/>
      <w:shd w:val="clear" w:fill="FFFFFF" w:color="FFFFFF"/>
      <w:widowControl w:val="off"/>
      <w:outlineLvl w:val="2"/>
    </w:pPr>
  </w:style>
  <w:style w:type="paragraph" w:styleId="UserStyle_42">
    <w:name w:val="p16"/>
    <w:basedOn w:val="Normal"/>
    <w:next w:val="UserStyle_4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3">
    <w:name w:val="p12"/>
    <w:basedOn w:val="Normal"/>
    <w:next w:val="UserStyle_4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4">
    <w:name w:val="p13"/>
    <w:basedOn w:val="Normal"/>
    <w:next w:val="UserStyle_4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5">
    <w:name w:val="p17"/>
    <w:basedOn w:val="Normal"/>
    <w:next w:val="UserStyle_4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6">
    <w:name w:val="p19"/>
    <w:basedOn w:val="Normal"/>
    <w:next w:val="UserStyle_4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7">
    <w:name w:val="p20"/>
    <w:basedOn w:val="Normal"/>
    <w:next w:val="UserStyle_47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48">
    <w:name w:val="s1"/>
    <w:next w:val="UserStyle_48"/>
    <w:link w:val="Normal"/>
  </w:style>
  <w:style w:type="character" w:styleId="UserStyle_49">
    <w:name w:val="s3"/>
    <w:next w:val="UserStyle_49"/>
    <w:link w:val="Normal"/>
  </w:style>
  <w:style w:type="character" w:styleId="UserStyle_50">
    <w:name w:val="apple-converted-space"/>
    <w:next w:val="UserStyle_50"/>
    <w:link w:val="Normal"/>
  </w:style>
  <w:style w:type="paragraph" w:styleId="UserStyle_51">
    <w:name w:val="p15"/>
    <w:basedOn w:val="Normal"/>
    <w:next w:val="UserStyle_5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2">
    <w:name w:val="s4"/>
    <w:next w:val="UserStyle_52"/>
    <w:link w:val="Normal"/>
  </w:style>
  <w:style w:type="paragraph" w:styleId="UserStyle_53">
    <w:name w:val="p18"/>
    <w:basedOn w:val="Normal"/>
    <w:next w:val="UserStyle_5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4">
    <w:name w:val="p23"/>
    <w:basedOn w:val="Normal"/>
    <w:next w:val="UserStyle_5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5">
    <w:name w:val="p25"/>
    <w:basedOn w:val="Normal"/>
    <w:next w:val="UserStyle_5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6">
    <w:name w:val="p26"/>
    <w:basedOn w:val="Normal"/>
    <w:next w:val="UserStyle_5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7">
    <w:name w:val="s6"/>
    <w:next w:val="UserStyle_57"/>
    <w:link w:val="Normal"/>
  </w:style>
  <w:style w:type="character" w:styleId="UserStyle_58">
    <w:name w:val="s7"/>
    <w:next w:val="UserStyle_58"/>
    <w:link w:val="Normal"/>
  </w:style>
  <w:style w:type="paragraph" w:styleId="UserStyle_59">
    <w:name w:val="p27"/>
    <w:basedOn w:val="Normal"/>
    <w:next w:val="UserStyle_59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60">
    <w:name w:val="s8"/>
    <w:next w:val="UserStyle_60"/>
    <w:link w:val="Normal"/>
  </w:style>
  <w:style w:type="paragraph" w:styleId="UserStyle_61">
    <w:name w:val="p28"/>
    <w:basedOn w:val="Normal"/>
    <w:next w:val="UserStyle_6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2">
    <w:name w:val="p29"/>
    <w:basedOn w:val="Normal"/>
    <w:next w:val="UserStyle_6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3">
    <w:name w:val="p30"/>
    <w:basedOn w:val="Normal"/>
    <w:next w:val="UserStyle_6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30">
    <w:name w:val="Без интервала Знак"/>
    <w:next w:val="UserStyle_30"/>
    <w:link w:val="User"/>
    <w:locked/>
    <w:rPr>
      <w:rFonts w:ascii="Calibri" w:hAnsi="Calibri" w:eastAsia="Calibri"/>
      <w:sz w:val="22"/>
      <w:szCs w:val="22"/>
      <w:lang w:bidi="ar-SA" w:eastAsia="en-US"/>
    </w:rPr>
  </w:style>
  <w:style w:type="paragraph" w:styleId="UserStyle_64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Normal"/>
    <w:next w:val="UserStyle_64"/>
    <w:link w:val="Normal"/>
    <w:rPr>
      <w:sz w:val="24"/>
      <w:szCs w:val="24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