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3" w:rsidRDefault="006539A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E87703" w:rsidRDefault="006539A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E87703" w:rsidRDefault="00E8770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87703">
        <w:tc>
          <w:tcPr>
            <w:tcW w:w="9854" w:type="dxa"/>
            <w:shd w:val="clear" w:color="auto" w:fill="auto"/>
          </w:tcPr>
          <w:p w:rsidR="00E87703" w:rsidRPr="006539AE" w:rsidRDefault="006539AE">
            <w:pPr>
              <w:jc w:val="both"/>
              <w:rPr>
                <w:sz w:val="28"/>
                <w:szCs w:val="28"/>
              </w:rPr>
            </w:pPr>
            <w:r w:rsidRPr="006539AE">
              <w:rPr>
                <w:sz w:val="28"/>
                <w:szCs w:val="28"/>
              </w:rPr>
              <w:t>Проект постановления «Об утверждении</w:t>
            </w:r>
            <w:r w:rsidRPr="006539AE">
              <w:rPr>
                <w:sz w:val="28"/>
                <w:szCs w:val="28"/>
              </w:rPr>
              <w:t xml:space="preserve"> календарного плана составления проекта</w:t>
            </w:r>
            <w:r w:rsidRPr="006539AE">
              <w:rPr>
                <w:sz w:val="28"/>
                <w:szCs w:val="28"/>
              </w:rPr>
              <w:t xml:space="preserve"> бюджета Грайворонского городского округа на 2025 год и  плановый период 2026 и 2027годов»</w:t>
            </w:r>
          </w:p>
          <w:p w:rsidR="00E87703" w:rsidRDefault="00E87703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E87703" w:rsidRDefault="006539AE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(наименование проекта нормативного правового акта администрации Грайворонского городского округа)</w:t>
            </w:r>
          </w:p>
          <w:p w:rsidR="00E87703" w:rsidRDefault="006539A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</w:t>
            </w:r>
            <w:r>
              <w:rPr>
                <w:sz w:val="24"/>
                <w:szCs w:val="24"/>
              </w:rPr>
              <w:t>нансов и налоговой политики администрации Грайворонского городского округа</w:t>
            </w:r>
          </w:p>
          <w:p w:rsidR="00E87703" w:rsidRDefault="006539AE">
            <w:pPr>
              <w:jc w:val="center"/>
            </w:pPr>
            <w:r>
              <w:rPr>
                <w:i/>
                <w:color w:val="000000" w:themeColor="text1"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E87703" w:rsidRDefault="00E87703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E87703">
        <w:tc>
          <w:tcPr>
            <w:tcW w:w="9854" w:type="dxa"/>
            <w:shd w:val="clear" w:color="auto" w:fill="auto"/>
          </w:tcPr>
          <w:p w:rsidR="00E87703" w:rsidRDefault="006539AE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 в связи с принятием нового проекта постановления</w:t>
            </w:r>
            <w:r>
              <w:t xml:space="preserve"> «</w:t>
            </w:r>
            <w:r>
              <w:rPr>
                <w:color w:val="000000"/>
                <w:sz w:val="24"/>
                <w:szCs w:val="24"/>
                <w:lang w:eastAsia="en-US"/>
              </w:rPr>
              <w:t>Об  утверждении  календарного плана составления проекта  бюджета Грайворонского гор</w:t>
            </w:r>
            <w:r>
              <w:rPr>
                <w:color w:val="000000"/>
                <w:sz w:val="24"/>
                <w:szCs w:val="24"/>
                <w:lang w:eastAsia="en-US"/>
              </w:rPr>
              <w:t>одского округа на 2025 год и  плановый период 2026 и 2027годов»</w:t>
            </w:r>
          </w:p>
          <w:p w:rsidR="00E87703" w:rsidRDefault="00E87703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87703">
        <w:tc>
          <w:tcPr>
            <w:tcW w:w="9854" w:type="dxa"/>
            <w:shd w:val="clear" w:color="auto" w:fill="auto"/>
          </w:tcPr>
          <w:p w:rsidR="00E87703" w:rsidRDefault="00E87703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87703">
        <w:tc>
          <w:tcPr>
            <w:tcW w:w="9854" w:type="dxa"/>
            <w:shd w:val="clear" w:color="auto" w:fill="auto"/>
          </w:tcPr>
          <w:p w:rsidR="00E87703" w:rsidRDefault="006539AE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</w:t>
            </w:r>
            <w:r>
              <w:rPr>
                <w:color w:val="000000"/>
                <w:sz w:val="24"/>
                <w:szCs w:val="24"/>
                <w:lang w:eastAsia="en-US"/>
              </w:rPr>
              <w:t>ли окажет, укажите какое влияние и на какие товарные рынки):</w:t>
            </w:r>
          </w:p>
        </w:tc>
      </w:tr>
      <w:tr w:rsidR="00E87703">
        <w:tc>
          <w:tcPr>
            <w:tcW w:w="9854" w:type="dxa"/>
            <w:shd w:val="clear" w:color="auto" w:fill="auto"/>
          </w:tcPr>
          <w:p w:rsidR="00E87703" w:rsidRDefault="006539AE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E87703">
        <w:tc>
          <w:tcPr>
            <w:tcW w:w="9854" w:type="dxa"/>
            <w:shd w:val="clear" w:color="auto" w:fill="auto"/>
          </w:tcPr>
          <w:p w:rsidR="00E87703" w:rsidRDefault="006539AE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</w:t>
            </w:r>
            <w:r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</w:t>
            </w:r>
            <w:r>
              <w:rPr>
                <w:color w:val="000000"/>
                <w:sz w:val="24"/>
                <w:szCs w:val="24"/>
                <w:lang w:eastAsia="en-US"/>
              </w:rPr>
              <w:t>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E87703">
        <w:tc>
          <w:tcPr>
            <w:tcW w:w="9854" w:type="dxa"/>
            <w:shd w:val="clear" w:color="auto" w:fill="auto"/>
          </w:tcPr>
          <w:p w:rsidR="00E87703" w:rsidRDefault="006539AE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отутствует</w:t>
            </w:r>
            <w:proofErr w:type="spellEnd"/>
          </w:p>
        </w:tc>
      </w:tr>
    </w:tbl>
    <w:p w:rsidR="00E87703" w:rsidRDefault="00E87703">
      <w:bookmarkStart w:id="0" w:name="_GoBack"/>
      <w:bookmarkEnd w:id="0"/>
    </w:p>
    <w:sectPr w:rsidR="00E87703" w:rsidSect="00E8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03"/>
    <w:rsid w:val="006539AE"/>
    <w:rsid w:val="00E8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8</cp:revision>
  <cp:lastPrinted>2023-03-29T07:23:00Z</cp:lastPrinted>
  <dcterms:created xsi:type="dcterms:W3CDTF">2020-03-05T10:40:00Z</dcterms:created>
  <dcterms:modified xsi:type="dcterms:W3CDTF">2024-08-22T06:27:00Z</dcterms:modified>
</cp:coreProperties>
</file>