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</w:p>
    <w:p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>
        <w:tc>
          <w:tcPr>
            <w:shd w:val="clear" w:color="auto" w:fill="auto"/>
            <w:tcW w:w="9854" w:type="dxa"/>
          </w:tcPr>
          <w:p>
            <w:pPr>
              <w:jc w:val="center"/>
              <w:shd w:val="clear" w:fill="FFFFFF" w:color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 xml:space="preserve">постановления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b/>
                <w:bCs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 xml:space="preserve">регламента предоставления муниципальной услуги </w:t>
            </w:r>
          </w:p>
          <w:p>
            <w:pPr>
              <w:pStyle w:val="ConsPlusTitle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Перевод жилого помещения в нежилое помещение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нежилого помещения в жилое помещение</w:t>
            </w:r>
            <w:r>
              <w:rPr>
                <w:b/>
                <w:sz w:val="28"/>
                <w:szCs w:val="28"/>
              </w:rPr>
              <w:t xml:space="preserve">»</w:t>
            </w:r>
          </w:p>
          <w:p>
            <w:pPr>
              <w:ind w:left="-142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>
            <w:pPr>
              <w:jc w:val="center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</w:t>
            </w:r>
            <w:r>
              <w:rPr>
                <w:sz w:val="28"/>
                <w:szCs w:val="28"/>
              </w:rPr>
              <w:t xml:space="preserve">Грайворонского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</w:t>
            </w:r>
            <w:r>
              <w:rPr>
                <w:i/>
                <w:color w:val="000000" w:themeColor="text1"/>
              </w:rPr>
              <w:t xml:space="preserve">Грайворонского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 соответствии с </w:t>
            </w:r>
            <w:r>
              <w:rPr>
                <w:sz w:val="26"/>
                <w:szCs w:val="26"/>
                <w:lang w:eastAsia="en-US"/>
              </w:rPr>
              <w:t xml:space="preserve">Ф</w:t>
            </w:r>
            <w:r>
              <w:rPr>
                <w:sz w:val="26"/>
                <w:szCs w:val="26"/>
                <w:lang w:eastAsia="en-US"/>
              </w:rPr>
              <w:t xml:space="preserve">едеральными законами от 06 октября 2003 года </w:t>
            </w:r>
            <w:r>
              <w:rPr>
                <w:sz w:val="26"/>
                <w:szCs w:val="26"/>
                <w:lang w:eastAsia="en-US"/>
              </w:rPr>
              <w:br/>
              <w:t xml:space="preserve">№</w:t>
            </w:r>
            <w:r>
              <w:rPr>
                <w:sz w:val="26"/>
                <w:szCs w:val="26"/>
              </w:rPr>
              <w:t xml:space="preserve">131-ФЗ</w:t>
            </w:r>
            <w:r>
              <w:rPr>
                <w:sz w:val="26"/>
                <w:szCs w:val="26"/>
                <w:lang w:eastAsia="en-US"/>
              </w:rPr>
              <w:t xml:space="preserve"> «Об общих принципах организации местного самоуправления </w:t>
            </w:r>
            <w:r>
              <w:rPr>
                <w:sz w:val="26"/>
                <w:szCs w:val="26"/>
                <w:lang w:eastAsia="en-US"/>
              </w:rPr>
              <w:br/>
              <w:t xml:space="preserve">в Российской Федерации», от 27 июля 2010 года №</w:t>
            </w:r>
            <w:r>
              <w:rPr>
                <w:sz w:val="26"/>
                <w:szCs w:val="26"/>
              </w:rPr>
              <w:t xml:space="preserve">210-ФЗ</w:t>
            </w:r>
            <w:r>
              <w:rPr>
                <w:sz w:val="26"/>
                <w:szCs w:val="26"/>
                <w:lang w:eastAsia="en-US"/>
              </w:rPr>
              <w:t xml:space="preserve"> «Об организации предоставления государственных и муниципальных услуг», Жилищным кодексом Российской Федерации, руководствуясь </w:t>
            </w:r>
            <w:r>
              <w:rPr>
                <w:sz w:val="26"/>
                <w:szCs w:val="26"/>
              </w:rPr>
              <w:t xml:space="preserve">порядком разработки и утверждения административных регламентов предоставления муниципальных услуг на территории </w:t>
            </w:r>
            <w:r>
              <w:rPr>
                <w:sz w:val="26"/>
                <w:szCs w:val="26"/>
              </w:rPr>
              <w:t xml:space="preserve">Грайворонского</w:t>
            </w:r>
            <w:r>
              <w:rPr>
                <w:sz w:val="26"/>
                <w:szCs w:val="26"/>
              </w:rPr>
              <w:t xml:space="preserve"> городского округа, утвержденным  постановлением администрации </w:t>
            </w:r>
            <w:r>
              <w:rPr>
                <w:sz w:val="26"/>
                <w:szCs w:val="26"/>
              </w:rPr>
              <w:t xml:space="preserve">Грайворонского</w:t>
            </w:r>
            <w:r>
              <w:rPr>
                <w:sz w:val="26"/>
                <w:szCs w:val="26"/>
              </w:rPr>
              <w:t xml:space="preserve"> городского округа от 06</w:t>
            </w:r>
            <w:r>
              <w:rPr>
                <w:sz w:val="26"/>
                <w:szCs w:val="26"/>
              </w:rPr>
              <w:t xml:space="preserve"> декабря 2022 года №843,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в целях повышения качества исполнения, открытости и общедоступности информации по предоставлению муниципальной услуги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окажет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не окажет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отсутствуют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отсутствуют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/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Calibri"/>
      <w:sz w:val="20"/>
      <w:szCs w:val="20"/>
      <w:lang w:eastAsia="ru-RU"/>
    </w:rPr>
    <w:pPr>
      <w:spacing w:lineRule="auto" w:line="240" w:after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rPr>
      <w:rFonts w:ascii="Arial" w:hAnsi="Arial" w:cs="Arial" w:eastAsia="Calibri"/>
      <w:b/>
      <w:sz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1823</Characters>
  <CharactersWithSpaces>2138</CharactersWithSpaces>
  <Company/>
  <DocSecurity>0</DocSecurity>
  <HyperlinksChanged>false</HyperlinksChanged>
  <Lines>15</Lines>
  <LinksUpToDate>false</LinksUpToDate>
  <Pages>1</Pages>
  <Paragraphs>4</Paragraphs>
  <ScaleCrop>false</ScaleCrop>
  <SharedDoc>false</SharedDoc>
  <Template>Normal.dotm</Template>
  <TotalTime>24</TotalTime>
  <Words>319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2020-02-11T10:25:00Z</cp:lastPrinted>
  <dcterms:created xsi:type="dcterms:W3CDTF">2021-03-02T11:12:00Z</dcterms:created>
  <dcterms:modified xsi:type="dcterms:W3CDTF">2024-10-30T10:30:00Z</dcterms:modified>
</cp:coreProperties>
</file>