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BA68CF" w:rsidP="00506A27">
            <w:pPr>
              <w:spacing w:before="10" w:after="10" w:line="216" w:lineRule="auto"/>
              <w:jc w:val="center"/>
              <w:rPr>
                <w:i/>
              </w:rPr>
            </w:pPr>
            <w:r w:rsidRPr="006C6736">
              <w:rPr>
                <w:b/>
                <w:sz w:val="28"/>
                <w:szCs w:val="28"/>
              </w:rPr>
              <w:t xml:space="preserve">Об утверждении примерной формы </w:t>
            </w:r>
            <w:r w:rsidRPr="006C6736">
              <w:rPr>
                <w:b/>
                <w:sz w:val="28"/>
                <w:szCs w:val="28"/>
              </w:rPr>
              <w:br/>
              <w:t>Положения о закупках товаров, работ, услуг отдельными видами юридических лиц Грайворонского муниципального округа</w:t>
            </w:r>
            <w:r>
              <w:rPr>
                <w:i/>
              </w:rPr>
              <w:t xml:space="preserve"> </w:t>
            </w:r>
          </w:p>
          <w:p w:rsidR="00BA68CF" w:rsidRDefault="00BA68CF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3B03E3">
              <w:rPr>
                <w:b/>
                <w:sz w:val="24"/>
                <w:szCs w:val="24"/>
              </w:rPr>
              <w:t>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99" w:rsidRDefault="00E77399">
      <w:r>
        <w:separator/>
      </w:r>
    </w:p>
  </w:endnote>
  <w:endnote w:type="continuationSeparator" w:id="0">
    <w:p w:rsidR="00E77399" w:rsidRDefault="00E7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99" w:rsidRDefault="00E77399">
      <w:r>
        <w:separator/>
      </w:r>
    </w:p>
  </w:footnote>
  <w:footnote w:type="continuationSeparator" w:id="0">
    <w:p w:rsidR="00E77399" w:rsidRDefault="00E77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E7262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A68CF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399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201</cp:revision>
  <cp:lastPrinted>2024-12-10T10:33:00Z</cp:lastPrinted>
  <dcterms:created xsi:type="dcterms:W3CDTF">2022-03-15T06:22:00Z</dcterms:created>
  <dcterms:modified xsi:type="dcterms:W3CDTF">2024-12-10T10:34:00Z</dcterms:modified>
</cp:coreProperties>
</file>