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365B61" w:rsidRPr="00613BA4" w:rsidRDefault="00365B61" w:rsidP="00365B6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5B61" w:rsidRPr="00D62B44" w:rsidTr="004001CA">
        <w:tc>
          <w:tcPr>
            <w:tcW w:w="9854" w:type="dxa"/>
            <w:shd w:val="clear" w:color="auto" w:fill="auto"/>
          </w:tcPr>
          <w:p w:rsidR="005E7A70" w:rsidRPr="00936015" w:rsidRDefault="00674ABE" w:rsidP="00936015">
            <w:pPr>
              <w:jc w:val="center"/>
              <w:rPr>
                <w:b/>
                <w:sz w:val="28"/>
                <w:szCs w:val="28"/>
              </w:rPr>
            </w:pPr>
            <w:r w:rsidRPr="00936015">
              <w:rPr>
                <w:b/>
                <w:sz w:val="28"/>
                <w:szCs w:val="28"/>
              </w:rPr>
              <w:t xml:space="preserve">Проект постановления </w:t>
            </w:r>
            <w:r w:rsidR="00936015" w:rsidRPr="00936015">
              <w:rPr>
                <w:b/>
                <w:sz w:val="28"/>
                <w:szCs w:val="28"/>
              </w:rPr>
              <w:t>«</w:t>
            </w:r>
            <w:r w:rsidR="008E7249">
              <w:rPr>
                <w:b/>
                <w:sz w:val="28"/>
                <w:szCs w:val="28"/>
              </w:rPr>
              <w:t>Об утверждении Положения о закупках товаров, работ, услуг муниципального бюджетного учреждения социального обслуживания системы социальной защиты населения «Комплексный центр социального обслуживания населения» Грайворонского муниципального округа Белгородской области</w:t>
            </w:r>
            <w:r w:rsidR="00936015" w:rsidRPr="00936015">
              <w:rPr>
                <w:b/>
                <w:sz w:val="28"/>
                <w:szCs w:val="28"/>
              </w:rPr>
              <w:t>»</w:t>
            </w:r>
          </w:p>
          <w:p w:rsidR="00365B61" w:rsidRDefault="00365B61" w:rsidP="004001CA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 w:rsidRPr="00B312A5">
              <w:rPr>
                <w:i/>
                <w:color w:val="000000" w:themeColor="text1"/>
              </w:rPr>
              <w:t xml:space="preserve">нормативного правового акта </w:t>
            </w:r>
            <w:r>
              <w:rPr>
                <w:i/>
                <w:color w:val="000000" w:themeColor="text1"/>
              </w:rPr>
              <w:t xml:space="preserve">администрации Грайворонского </w:t>
            </w:r>
            <w:r w:rsidR="00520AF4">
              <w:rPr>
                <w:i/>
                <w:color w:val="000000" w:themeColor="text1"/>
              </w:rPr>
              <w:t>муниципального</w:t>
            </w:r>
            <w:r>
              <w:rPr>
                <w:i/>
                <w:color w:val="000000" w:themeColor="text1"/>
              </w:rPr>
              <w:t xml:space="preserve"> округа</w:t>
            </w:r>
            <w:r w:rsidR="00520AF4">
              <w:rPr>
                <w:i/>
                <w:color w:val="000000" w:themeColor="text1"/>
              </w:rPr>
              <w:t xml:space="preserve"> Белгородской области</w:t>
            </w:r>
            <w:r w:rsidRPr="00B312A5">
              <w:rPr>
                <w:i/>
                <w:color w:val="000000" w:themeColor="text1"/>
              </w:rPr>
              <w:t>)</w:t>
            </w:r>
          </w:p>
          <w:p w:rsidR="00F706D5" w:rsidRDefault="00F706D5" w:rsidP="004001C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90045" w:rsidRPr="002D5F5E" w:rsidRDefault="00B90045" w:rsidP="004001C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F5E">
              <w:rPr>
                <w:sz w:val="28"/>
                <w:szCs w:val="28"/>
              </w:rPr>
              <w:t xml:space="preserve">Управление социальной защиты населения администрации </w:t>
            </w:r>
          </w:p>
          <w:p w:rsidR="00F706D5" w:rsidRPr="002D5F5E" w:rsidRDefault="00B90045" w:rsidP="004001C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F5E">
              <w:rPr>
                <w:sz w:val="28"/>
                <w:szCs w:val="28"/>
              </w:rPr>
              <w:t xml:space="preserve">Грайворонского </w:t>
            </w:r>
            <w:r w:rsidR="00F01C00">
              <w:rPr>
                <w:sz w:val="28"/>
                <w:szCs w:val="28"/>
              </w:rPr>
              <w:t xml:space="preserve">муниципального </w:t>
            </w:r>
            <w:r w:rsidRPr="002D5F5E">
              <w:rPr>
                <w:sz w:val="28"/>
                <w:szCs w:val="28"/>
              </w:rPr>
              <w:t>округа</w:t>
            </w:r>
            <w:r w:rsidR="00F01C00">
              <w:rPr>
                <w:sz w:val="28"/>
                <w:szCs w:val="28"/>
              </w:rPr>
              <w:t xml:space="preserve"> Белгородской области </w:t>
            </w:r>
          </w:p>
          <w:p w:rsidR="00365B61" w:rsidRPr="00BD788C" w:rsidRDefault="00365B61" w:rsidP="004001CA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структурного подразделения администрации Грайворонского </w:t>
            </w:r>
            <w:r w:rsidR="00520AF4">
              <w:rPr>
                <w:i/>
                <w:color w:val="000000" w:themeColor="text1"/>
              </w:rPr>
              <w:t>муниципального</w:t>
            </w:r>
            <w:r>
              <w:rPr>
                <w:i/>
                <w:color w:val="000000" w:themeColor="text1"/>
              </w:rPr>
              <w:t xml:space="preserve"> округа</w:t>
            </w:r>
            <w:r w:rsidR="00520AF4">
              <w:rPr>
                <w:i/>
                <w:color w:val="000000" w:themeColor="text1"/>
              </w:rPr>
              <w:t xml:space="preserve"> Белгородской области</w:t>
            </w:r>
            <w:r>
              <w:rPr>
                <w:i/>
                <w:color w:val="000000" w:themeColor="text1"/>
              </w:rPr>
              <w:t xml:space="preserve">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365B61" w:rsidRPr="001C2AA0" w:rsidRDefault="00365B61" w:rsidP="004001CA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2D5F5E" w:rsidRDefault="00365B61" w:rsidP="004001CA">
            <w:pPr>
              <w:tabs>
                <w:tab w:val="left" w:pos="2940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D5F5E">
              <w:rPr>
                <w:color w:val="000000"/>
                <w:sz w:val="28"/>
                <w:szCs w:val="28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EB1244" w:rsidRPr="002D5F5E" w:rsidRDefault="00AE00D3" w:rsidP="00433190">
            <w:pPr>
              <w:tabs>
                <w:tab w:val="left" w:pos="2940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В целях обеспечения единства экономического пространства, создания усовий для своевременного и полного удовлетворения потребностей муниципального учреждения в товарах, работах, услугах, в том числе, для целей коммерческого использования, с необходимыми показателями цены, качества и надежности, эффективного использования денежных средств, расширения возможностей уч</w:t>
            </w:r>
            <w:r w:rsidR="00CB4053">
              <w:rPr>
                <w:sz w:val="28"/>
                <w:szCs w:val="28"/>
              </w:rPr>
              <w:t>астия в закупке товаров, работ, услуг, развития добросовестной конкуренции, обеспечения гласности и прозрачности закупки, предотвращения коррупции и других злоупотреблений, повышения</w:t>
            </w:r>
            <w:proofErr w:type="gramEnd"/>
            <w:r w:rsidR="00CB4053">
              <w:rPr>
                <w:sz w:val="28"/>
                <w:szCs w:val="28"/>
              </w:rPr>
              <w:t xml:space="preserve"> эффективности реализации </w:t>
            </w:r>
            <w:r>
              <w:rPr>
                <w:sz w:val="28"/>
                <w:szCs w:val="28"/>
              </w:rPr>
              <w:t xml:space="preserve">положений Федерального закона </w:t>
            </w:r>
            <w:r w:rsidR="00CB4053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>от 18 июля 2011 года №223-ФЗ «О закупках товаров</w:t>
            </w:r>
            <w:r w:rsidR="00CB4053">
              <w:rPr>
                <w:sz w:val="28"/>
                <w:szCs w:val="28"/>
              </w:rPr>
              <w:t>, работ, услуг, отдельными видами юридических лиц»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2D5F5E" w:rsidRDefault="00365B61" w:rsidP="0013315D">
            <w:pPr>
              <w:tabs>
                <w:tab w:val="left" w:pos="2940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D5F5E">
              <w:rPr>
                <w:color w:val="000000"/>
                <w:sz w:val="28"/>
                <w:szCs w:val="28"/>
                <w:lang w:eastAsia="en-US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Грайворонского городского округа (</w:t>
            </w:r>
            <w:proofErr w:type="gramStart"/>
            <w:r w:rsidRPr="002D5F5E">
              <w:rPr>
                <w:color w:val="000000"/>
                <w:sz w:val="28"/>
                <w:szCs w:val="28"/>
                <w:lang w:eastAsia="en-US"/>
              </w:rPr>
              <w:t>окажет</w:t>
            </w:r>
            <w:proofErr w:type="gramEnd"/>
            <w:r w:rsidRPr="002D5F5E">
              <w:rPr>
                <w:color w:val="000000"/>
                <w:sz w:val="28"/>
                <w:szCs w:val="28"/>
                <w:lang w:eastAsia="en-US"/>
              </w:rPr>
              <w:t>/не окажет, если окажет, укажите какое влияние и на какие товарные рынки):</w:t>
            </w:r>
            <w:r w:rsidR="00B90045" w:rsidRPr="002D5F5E">
              <w:rPr>
                <w:color w:val="000000"/>
                <w:sz w:val="28"/>
                <w:szCs w:val="28"/>
                <w:lang w:eastAsia="en-US"/>
              </w:rPr>
              <w:t xml:space="preserve">        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2D5F5E" w:rsidRDefault="0013315D" w:rsidP="004001CA">
            <w:pPr>
              <w:tabs>
                <w:tab w:val="left" w:pos="2940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D5F5E">
              <w:rPr>
                <w:color w:val="000000"/>
                <w:sz w:val="28"/>
                <w:szCs w:val="28"/>
                <w:lang w:eastAsia="en-US"/>
              </w:rPr>
              <w:t>не окажет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2D5F5E" w:rsidRDefault="00365B61" w:rsidP="0013315D">
            <w:pPr>
              <w:tabs>
                <w:tab w:val="left" w:pos="2940"/>
              </w:tabs>
              <w:jc w:val="both"/>
              <w:rPr>
                <w:sz w:val="28"/>
                <w:szCs w:val="28"/>
              </w:rPr>
            </w:pPr>
            <w:r w:rsidRPr="002D5F5E">
              <w:rPr>
                <w:sz w:val="28"/>
                <w:szCs w:val="28"/>
              </w:rPr>
              <w:t xml:space="preserve">3. Информация  о положениях </w:t>
            </w:r>
            <w:r w:rsidRPr="002D5F5E">
              <w:rPr>
                <w:color w:val="000000"/>
                <w:sz w:val="28"/>
                <w:szCs w:val="28"/>
                <w:lang w:eastAsia="en-US"/>
              </w:rPr>
              <w:t>проекта нормативного правового акта, которые могут привести к недопущению, ограничению или устранению конкуренции на рынках товаров, работ, услуг Грайворонского городского округа (</w:t>
            </w:r>
            <w:proofErr w:type="gramStart"/>
            <w:r w:rsidRPr="002D5F5E">
              <w:rPr>
                <w:color w:val="000000"/>
                <w:sz w:val="28"/>
                <w:szCs w:val="28"/>
                <w:lang w:eastAsia="en-US"/>
              </w:rPr>
              <w:t>отсутствуют</w:t>
            </w:r>
            <w:proofErr w:type="gramEnd"/>
            <w:r w:rsidRPr="002D5F5E">
              <w:rPr>
                <w:color w:val="000000"/>
                <w:sz w:val="28"/>
                <w:szCs w:val="28"/>
                <w:lang w:eastAsia="en-US"/>
              </w:rPr>
              <w:t>/присутствуют, если присутствуют, отразите короткое обоснование их наличия):</w:t>
            </w:r>
            <w:r w:rsidR="00B90045" w:rsidRPr="002D5F5E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2D5F5E" w:rsidRDefault="0013315D" w:rsidP="004001CA">
            <w:pPr>
              <w:tabs>
                <w:tab w:val="left" w:pos="2940"/>
              </w:tabs>
              <w:jc w:val="both"/>
              <w:rPr>
                <w:sz w:val="28"/>
                <w:szCs w:val="28"/>
              </w:rPr>
            </w:pPr>
            <w:r w:rsidRPr="002D5F5E">
              <w:rPr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</w:tbl>
    <w:p w:rsidR="00CF0932" w:rsidRDefault="00CF0932"/>
    <w:sectPr w:rsidR="00CF0932" w:rsidSect="00FC0D6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5B61"/>
    <w:rsid w:val="00001B46"/>
    <w:rsid w:val="00086883"/>
    <w:rsid w:val="00092E50"/>
    <w:rsid w:val="00114695"/>
    <w:rsid w:val="0013315D"/>
    <w:rsid w:val="00151D18"/>
    <w:rsid w:val="00202E56"/>
    <w:rsid w:val="0023222B"/>
    <w:rsid w:val="002D5F5E"/>
    <w:rsid w:val="003203F8"/>
    <w:rsid w:val="00365B61"/>
    <w:rsid w:val="004001CA"/>
    <w:rsid w:val="00433190"/>
    <w:rsid w:val="00520AF4"/>
    <w:rsid w:val="00570E30"/>
    <w:rsid w:val="005E7A70"/>
    <w:rsid w:val="00674ABE"/>
    <w:rsid w:val="006A329D"/>
    <w:rsid w:val="00704E15"/>
    <w:rsid w:val="00744CED"/>
    <w:rsid w:val="007F1D0B"/>
    <w:rsid w:val="00853343"/>
    <w:rsid w:val="008749E8"/>
    <w:rsid w:val="008E7249"/>
    <w:rsid w:val="008F16AC"/>
    <w:rsid w:val="00936015"/>
    <w:rsid w:val="00943468"/>
    <w:rsid w:val="009D2C6B"/>
    <w:rsid w:val="00A05F31"/>
    <w:rsid w:val="00A27ECC"/>
    <w:rsid w:val="00A337BE"/>
    <w:rsid w:val="00AB0B95"/>
    <w:rsid w:val="00AE00D3"/>
    <w:rsid w:val="00B90045"/>
    <w:rsid w:val="00BA44F0"/>
    <w:rsid w:val="00BF461E"/>
    <w:rsid w:val="00C03ED8"/>
    <w:rsid w:val="00C150B2"/>
    <w:rsid w:val="00C16980"/>
    <w:rsid w:val="00C2740D"/>
    <w:rsid w:val="00C94766"/>
    <w:rsid w:val="00CB4053"/>
    <w:rsid w:val="00CF0932"/>
    <w:rsid w:val="00D84EA0"/>
    <w:rsid w:val="00DE1A84"/>
    <w:rsid w:val="00E77522"/>
    <w:rsid w:val="00E96B82"/>
    <w:rsid w:val="00EA73B3"/>
    <w:rsid w:val="00EB1244"/>
    <w:rsid w:val="00F01C00"/>
    <w:rsid w:val="00F50A63"/>
    <w:rsid w:val="00F706D5"/>
    <w:rsid w:val="00F71930"/>
    <w:rsid w:val="00FC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5F5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6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6AC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C16980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2D5F5E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4</cp:revision>
  <cp:lastPrinted>2024-12-16T07:48:00Z</cp:lastPrinted>
  <dcterms:created xsi:type="dcterms:W3CDTF">2024-12-16T06:49:00Z</dcterms:created>
  <dcterms:modified xsi:type="dcterms:W3CDTF">2024-12-16T07:48:00Z</dcterms:modified>
</cp:coreProperties>
</file>