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6649E9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C8163C">
              <w:rPr>
                <w:b/>
                <w:sz w:val="28"/>
                <w:szCs w:val="28"/>
              </w:rPr>
              <w:t>Об утверждении муниципальной программы Грайворонского муниципального округа Белгородской области «Обеспечение доступным и комфортным жильем жителей Грайворонского муниципального округа Белгородской области»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F4127B">
              <w:rPr>
                <w:sz w:val="24"/>
                <w:szCs w:val="24"/>
              </w:rPr>
              <w:t>20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F4127B">
              <w:rPr>
                <w:sz w:val="24"/>
                <w:szCs w:val="24"/>
              </w:rPr>
              <w:t>31</w:t>
            </w:r>
            <w:r w:rsidR="00400539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7E" w:rsidRDefault="0043347E">
      <w:r>
        <w:separator/>
      </w:r>
    </w:p>
  </w:endnote>
  <w:endnote w:type="continuationSeparator" w:id="0">
    <w:p w:rsidR="0043347E" w:rsidRDefault="0043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7E" w:rsidRDefault="0043347E">
      <w:r>
        <w:separator/>
      </w:r>
    </w:p>
  </w:footnote>
  <w:footnote w:type="continuationSeparator" w:id="0">
    <w:p w:rsidR="0043347E" w:rsidRDefault="00433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456D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233</cp:revision>
  <cp:lastPrinted>2025-01-14T06:28:00Z</cp:lastPrinted>
  <dcterms:created xsi:type="dcterms:W3CDTF">2021-02-20T08:37:00Z</dcterms:created>
  <dcterms:modified xsi:type="dcterms:W3CDTF">2025-01-20T07:12:00Z</dcterms:modified>
</cp:coreProperties>
</file>