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97BF5" w:rsidRDefault="00F547A8" w:rsidP="00311E2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b/>
                <w:sz w:val="28"/>
                <w:szCs w:val="28"/>
              </w:rPr>
              <w:t>норматива стоимости одного квадратного метра общей площади жилья</w:t>
            </w:r>
            <w:proofErr w:type="gramEnd"/>
            <w:r>
              <w:rPr>
                <w:b/>
                <w:sz w:val="28"/>
                <w:szCs w:val="28"/>
              </w:rPr>
              <w:t xml:space="preserve"> по </w:t>
            </w:r>
            <w:proofErr w:type="spellStart"/>
            <w:r>
              <w:rPr>
                <w:b/>
                <w:sz w:val="28"/>
                <w:szCs w:val="28"/>
              </w:rPr>
              <w:t>Грайворонскому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муниципальному округу </w:t>
            </w:r>
            <w:r>
              <w:rPr>
                <w:b/>
                <w:sz w:val="28"/>
                <w:szCs w:val="28"/>
              </w:rPr>
              <w:br/>
              <w:t xml:space="preserve">на первое полугодие 2025 года для расчета размера социальных выплат, предоставляемых молодым семьям на приобретение жилого помещения </w:t>
            </w:r>
            <w:r>
              <w:rPr>
                <w:b/>
                <w:sz w:val="28"/>
                <w:szCs w:val="28"/>
              </w:rPr>
              <w:br/>
              <w:t>или строительство индивидуального жилого дома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F547A8">
              <w:rPr>
                <w:b/>
                <w:sz w:val="24"/>
                <w:szCs w:val="24"/>
              </w:rPr>
              <w:t>04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F547A8">
              <w:rPr>
                <w:b/>
                <w:sz w:val="24"/>
                <w:szCs w:val="24"/>
              </w:rPr>
              <w:t>марта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F547A8">
              <w:rPr>
                <w:b/>
                <w:sz w:val="24"/>
                <w:szCs w:val="24"/>
              </w:rPr>
              <w:t>17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1E92">
              <w:rPr>
                <w:b/>
                <w:sz w:val="24"/>
                <w:szCs w:val="24"/>
              </w:rPr>
              <w:t>марта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41" w:rsidRDefault="00A02641">
      <w:r>
        <w:separator/>
      </w:r>
    </w:p>
  </w:endnote>
  <w:endnote w:type="continuationSeparator" w:id="0">
    <w:p w:rsidR="00A02641" w:rsidRDefault="00A02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41" w:rsidRDefault="00A02641">
      <w:r>
        <w:separator/>
      </w:r>
    </w:p>
  </w:footnote>
  <w:footnote w:type="continuationSeparator" w:id="0">
    <w:p w:rsidR="00A02641" w:rsidRDefault="00A02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C5BE9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1568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80C6D"/>
    <w:rsid w:val="005826B8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603B"/>
    <w:rsid w:val="006A52C8"/>
    <w:rsid w:val="006B039D"/>
    <w:rsid w:val="006B2C9B"/>
    <w:rsid w:val="006B6BC5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2641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547A8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232</cp:revision>
  <cp:lastPrinted>2025-03-04T05:16:00Z</cp:lastPrinted>
  <dcterms:created xsi:type="dcterms:W3CDTF">2022-03-15T06:22:00Z</dcterms:created>
  <dcterms:modified xsi:type="dcterms:W3CDTF">2025-03-04T05:16:00Z</dcterms:modified>
</cp:coreProperties>
</file>