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9F40B9" w:rsidRDefault="001E642B" w:rsidP="00BD19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532ABB" w:rsidRPr="00532ABB"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532ABB" w:rsidRPr="00532ABB">
              <w:rPr>
                <w:b/>
                <w:sz w:val="28"/>
                <w:szCs w:val="28"/>
              </w:rPr>
              <w:br/>
              <w:t xml:space="preserve">администрации Грайворонского городского округа </w:t>
            </w:r>
            <w:r w:rsidR="00532ABB" w:rsidRPr="00532ABB">
              <w:rPr>
                <w:b/>
                <w:sz w:val="28"/>
                <w:szCs w:val="28"/>
              </w:rPr>
              <w:br/>
              <w:t>от 29 декабря 2023 года №797</w:t>
            </w:r>
            <w:r w:rsidR="001A265C" w:rsidRPr="00532ABB">
              <w:rPr>
                <w:b/>
                <w:sz w:val="28"/>
                <w:szCs w:val="28"/>
              </w:rPr>
              <w:t>»</w:t>
            </w:r>
            <w:r w:rsidR="001A265C" w:rsidRPr="00532ABB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4A" w:rsidRDefault="009A0B4A">
      <w:r>
        <w:separator/>
      </w:r>
    </w:p>
  </w:endnote>
  <w:endnote w:type="continuationSeparator" w:id="0">
    <w:p w:rsidR="009A0B4A" w:rsidRDefault="009A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4A" w:rsidRDefault="009A0B4A">
      <w:r>
        <w:separator/>
      </w:r>
    </w:p>
  </w:footnote>
  <w:footnote w:type="continuationSeparator" w:id="0">
    <w:p w:rsidR="009A0B4A" w:rsidRDefault="009A0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2ABB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B4A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CC9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266</cp:revision>
  <cp:lastPrinted>2025-04-21T10:19:00Z</cp:lastPrinted>
  <dcterms:created xsi:type="dcterms:W3CDTF">2021-02-20T08:37:00Z</dcterms:created>
  <dcterms:modified xsi:type="dcterms:W3CDTF">2025-04-21T10:20:00Z</dcterms:modified>
</cp:coreProperties>
</file>